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5858595"/>
        <w:docPartObj>
          <w:docPartGallery w:val="Cover Pages"/>
          <w:docPartUnique/>
        </w:docPartObj>
      </w:sdtPr>
      <w:sdtEndPr>
        <w:rPr>
          <w:b/>
          <w:bCs/>
          <w:lang w:val="fr-FR"/>
        </w:rPr>
      </w:sdtEndPr>
      <w:sdtContent>
        <w:p w:rsidR="00DC3E59" w:rsidRDefault="00DC3E59">
          <w:r>
            <w:rPr>
              <w:noProof/>
              <w:lang w:eastAsia="fr-CA"/>
            </w:rPr>
            <mc:AlternateContent>
              <mc:Choice Requires="wps">
                <w:drawing>
                  <wp:anchor distT="0" distB="0" distL="114300" distR="114300" simplePos="0" relativeHeight="251660288" behindDoc="1" locked="0" layoutInCell="1" allowOverlap="1" wp14:anchorId="5B58BBB2" wp14:editId="76257739">
                    <wp:simplePos x="0" y="0"/>
                    <wp:positionH relativeFrom="margin">
                      <wp:align>center</wp:align>
                    </wp:positionH>
                    <mc:AlternateContent>
                      <mc:Choice Requires="wp14">
                        <wp:positionV relativeFrom="margin">
                          <wp14:pctPosVOffset>-5000</wp14:pctPosVOffset>
                        </wp:positionV>
                      </mc:Choice>
                      <mc:Fallback>
                        <wp:positionV relativeFrom="page">
                          <wp:posOffset>487045</wp:posOffset>
                        </wp:positionV>
                      </mc:Fallback>
                    </mc:AlternateContent>
                    <wp:extent cx="6537960" cy="5349240"/>
                    <wp:effectExtent l="0" t="0" r="1905"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ln>
                              <a:noFill/>
                            </a:ln>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Arial" w:eastAsiaTheme="majorEastAsia" w:hAnsi="Arial" w:cs="Arial"/>
                                    <w:color w:val="FFFFFF" w:themeColor="background1"/>
                                    <w:sz w:val="84"/>
                                    <w:szCs w:val="84"/>
                                  </w:rPr>
                                  <w:alias w:val="Titre"/>
                                  <w:id w:val="1550341699"/>
                                  <w:dataBinding w:prefixMappings="xmlns:ns0='http://schemas.openxmlformats.org/package/2006/metadata/core-properties' xmlns:ns1='http://purl.org/dc/elements/1.1/'" w:xpath="/ns0:coreProperties[1]/ns1:title[1]" w:storeItemID="{6C3C8BC8-F283-45AE-878A-BAB7291924A1}"/>
                                  <w:text/>
                                </w:sdtPr>
                                <w:sdtEndPr/>
                                <w:sdtContent>
                                  <w:p w:rsidR="00DC3E59" w:rsidRDefault="00DC3E59" w:rsidP="00DC3E59">
                                    <w:pPr>
                                      <w:pStyle w:val="Sansinterligne"/>
                                      <w:rPr>
                                        <w:rFonts w:asciiTheme="majorHAnsi" w:eastAsiaTheme="majorEastAsia" w:hAnsiTheme="majorHAnsi" w:cstheme="majorBidi"/>
                                        <w:color w:val="FFFFFF" w:themeColor="background1"/>
                                        <w:sz w:val="84"/>
                                        <w:szCs w:val="84"/>
                                      </w:rPr>
                                    </w:pPr>
                                    <w:r w:rsidRPr="00167114">
                                      <w:rPr>
                                        <w:rFonts w:ascii="Arial" w:eastAsiaTheme="majorEastAsia" w:hAnsi="Arial" w:cs="Arial"/>
                                        <w:color w:val="FFFFFF" w:themeColor="background1"/>
                                        <w:sz w:val="84"/>
                                        <w:szCs w:val="84"/>
                                      </w:rPr>
                                      <w:t>Politique en matière de tournage pour le cinéma, la télévision et  les sessions de photos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" fillcolor="#333 [2576]" stroked="f">
                    <v:fill color2="black [960]" rotate="t" focusposition=".5,.5" focussize="" focus="100%" type="gradientRadial"/>
                    <v:textbox inset="18pt,,108pt,7.2pt">
                      <w:txbxContent>
                        <w:sdt>
                          <w:sdtPr>
                            <w:rPr>
                              <w:rFonts w:ascii="Arial" w:eastAsiaTheme="majorEastAsia" w:hAnsi="Arial" w:cs="Arial"/>
                              <w:color w:val="FFFFFF" w:themeColor="background1"/>
                              <w:sz w:val="84"/>
                              <w:szCs w:val="84"/>
                            </w:rPr>
                            <w:alias w:val="Titre"/>
                            <w:id w:val="1550341699"/>
                            <w:dataBinding w:prefixMappings="xmlns:ns0='http://schemas.openxmlformats.org/package/2006/metadata/core-properties' xmlns:ns1='http://purl.org/dc/elements/1.1/'" w:xpath="/ns0:coreProperties[1]/ns1:title[1]" w:storeItemID="{6C3C8BC8-F283-45AE-878A-BAB7291924A1}"/>
                            <w:text/>
                          </w:sdtPr>
                          <w:sdtEndPr/>
                          <w:sdtContent>
                            <w:p w:rsidR="00DC3E59" w:rsidRDefault="00DC3E59" w:rsidP="00DC3E59">
                              <w:pPr>
                                <w:pStyle w:val="Sansinterligne"/>
                                <w:rPr>
                                  <w:rFonts w:asciiTheme="majorHAnsi" w:eastAsiaTheme="majorEastAsia" w:hAnsiTheme="majorHAnsi" w:cstheme="majorBidi"/>
                                  <w:color w:val="FFFFFF" w:themeColor="background1"/>
                                  <w:sz w:val="84"/>
                                  <w:szCs w:val="84"/>
                                </w:rPr>
                              </w:pPr>
                              <w:r w:rsidRPr="00167114">
                                <w:rPr>
                                  <w:rFonts w:ascii="Arial" w:eastAsiaTheme="majorEastAsia" w:hAnsi="Arial" w:cs="Arial"/>
                                  <w:color w:val="FFFFFF" w:themeColor="background1"/>
                                  <w:sz w:val="84"/>
                                  <w:szCs w:val="84"/>
                                </w:rPr>
                                <w:t>Politique en matière de tournage pour le cinéma, la télévision et  les sessions de photos</w:t>
                              </w:r>
                            </w:p>
                          </w:sdtContent>
                        </w:sdt>
                      </w:txbxContent>
                    </v:textbox>
                    <w10:wrap anchorx="margin" anchory="margin"/>
                  </v:rect>
                </w:pict>
              </mc:Fallback>
            </mc:AlternateContent>
          </w:r>
        </w:p>
        <w:p w:rsidR="00DC3E59" w:rsidRDefault="00DC3E59"/>
        <w:p w:rsidR="00DC3E59" w:rsidRDefault="00DC3E59"/>
        <w:p w:rsidR="00DC3E59" w:rsidRDefault="00DC3E59"/>
        <w:p w:rsidR="00DC3E59" w:rsidRPr="00DC3E59" w:rsidRDefault="00DC3E59" w:rsidP="00DC3E59">
          <w:pPr>
            <w:rPr>
              <w:lang w:val="fr-FR"/>
            </w:rPr>
          </w:pPr>
          <w:r>
            <w:rPr>
              <w:noProof/>
              <w:lang w:eastAsia="fr-CA"/>
            </w:rPr>
            <mc:AlternateContent>
              <mc:Choice Requires="wps">
                <w:drawing>
                  <wp:anchor distT="0" distB="0" distL="114300" distR="114300" simplePos="0" relativeHeight="251662336" behindDoc="0" locked="0" layoutInCell="1" allowOverlap="1" wp14:anchorId="165BC490" wp14:editId="59908FB8">
                    <wp:simplePos x="0" y="0"/>
                    <mc:AlternateContent>
                      <mc:Choice Requires="wp14">
                        <wp:positionH relativeFrom="margin">
                          <wp14:pctPosHOffset>-5000</wp14:pctPosHOffset>
                        </wp:positionH>
                      </mc:Choice>
                      <mc:Fallback>
                        <wp:positionH relativeFrom="page">
                          <wp:posOffset>601345</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2941955" cy="3703320"/>
                    <wp:effectExtent l="0" t="0" r="0" b="0"/>
                    <wp:wrapNone/>
                    <wp:docPr id="386" name="Zone de texte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E59" w:rsidRDefault="00DC3E59">
                                <w:pPr>
                                  <w:suppressOverlap/>
                                  <w:jc w:val="right"/>
                                  <w:rPr>
                                    <w:b/>
                                    <w:bCs/>
                                    <w:color w:val="1F497D" w:themeColor="text2"/>
                                    <w:spacing w:val="60"/>
                                    <w:sz w:val="20"/>
                                    <w:szCs w:val="20"/>
                                  </w:rPr>
                                </w:pPr>
                                <w:r>
                                  <w:rPr>
                                    <w:b/>
                                    <w:bCs/>
                                    <w:color w:val="1F497D" w:themeColor="text2"/>
                                    <w:spacing w:val="60"/>
                                    <w:sz w:val="20"/>
                                    <w:szCs w:val="20"/>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Zone de texte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CPZ&#10;Yd6GAgAAcwUAAA4AAAAAAAAAAAAAAAAALgIAAGRycy9lMm9Eb2MueG1sUEsBAi0AFAAGAAgAAAAh&#10;AIfg9N/cAAAABQEAAA8AAAAAAAAAAAAAAAAA4AQAAGRycy9kb3ducmV2LnhtbFBLBQYAAAAABAAE&#10;APMAAADpBQAAAAA=&#10;" filled="f" stroked="f" strokeweight=".5pt">
                    <v:textbox inset=",7.2pt,,7.2pt">
                      <w:txbxContent>
                        <w:p w:rsidR="00DC3E59" w:rsidRDefault="00DC3E59">
                          <w:pPr>
                            <w:suppressOverlap/>
                            <w:jc w:val="right"/>
                            <w:rPr>
                              <w:b/>
                              <w:bCs/>
                              <w:color w:val="1F497D" w:themeColor="text2"/>
                              <w:spacing w:val="60"/>
                              <w:sz w:val="20"/>
                              <w:szCs w:val="20"/>
                            </w:rPr>
                          </w:pPr>
                          <w:r>
                            <w:rPr>
                              <w:b/>
                              <w:bCs/>
                              <w:color w:val="1F497D" w:themeColor="text2"/>
                              <w:spacing w:val="60"/>
                              <w:sz w:val="20"/>
                              <w:szCs w:val="20"/>
                            </w:rPr>
                            <w:t xml:space="preserve"> </w:t>
                          </w:r>
                        </w:p>
                      </w:txbxContent>
                    </v:textbox>
                    <w10:wrap anchorx="margin" anchory="margin"/>
                  </v:shape>
                </w:pict>
              </mc:Fallback>
            </mc:AlternateContent>
          </w:r>
          <w:r>
            <w:rPr>
              <w:noProof/>
              <w:lang w:eastAsia="fr-CA"/>
            </w:rPr>
            <mc:AlternateContent>
              <mc:Choice Requires="wps">
                <w:drawing>
                  <wp:anchor distT="0" distB="0" distL="114300" distR="114300" simplePos="0" relativeHeight="251663360" behindDoc="0" locked="0" layoutInCell="1" allowOverlap="1" wp14:anchorId="19E663A8" wp14:editId="3689E765">
                    <wp:simplePos x="0" y="0"/>
                    <mc:AlternateContent>
                      <mc:Choice Requires="wp14">
                        <wp:positionH relativeFrom="margin">
                          <wp14:pctPosHOffset>44500</wp14:pctPosHOffset>
                        </wp:positionH>
                      </mc:Choice>
                      <mc:Fallback>
                        <wp:positionH relativeFrom="page">
                          <wp:posOffset>3557270</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3596005" cy="370332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DC3E59" w:rsidRPr="006C7D7B" w:rsidRDefault="00DC3E59">
                                    <w:pPr>
                                      <w:suppressOverlap/>
                                      <w:rPr>
                                        <w:rFonts w:ascii="Arial" w:eastAsiaTheme="majorEastAsia" w:hAnsi="Arial" w:cs="Arial"/>
                                        <w:color w:val="1F497D" w:themeColor="text2"/>
                                        <w:sz w:val="40"/>
                                        <w:szCs w:val="40"/>
                                      </w:rPr>
                                    </w:pPr>
                                    <w:r w:rsidRPr="006C7D7B">
                                      <w:rPr>
                                        <w:rFonts w:ascii="Arial" w:eastAsiaTheme="majorEastAsia" w:hAnsi="Arial" w:cs="Arial"/>
                                        <w:color w:val="1F497D" w:themeColor="text2"/>
                                        <w:sz w:val="40"/>
                                        <w:szCs w:val="40"/>
                                      </w:rPr>
                                      <w:t>Par Sylvie Leclerc,           Responsable des tournages</w:t>
                                    </w:r>
                                  </w:p>
                                </w:sdtContent>
                              </w:sdt>
                              <w:sdt>
                                <w:sdtPr>
                                  <w:rPr>
                                    <w:color w:val="1F497D" w:themeColor="text2"/>
                                  </w:rPr>
                                  <w:alias w:val="Résumé"/>
                                  <w:id w:val="-1607958633"/>
                                  <w:showingPlcHdr/>
                                  <w:dataBinding w:prefixMappings="xmlns:ns0='http://schemas.microsoft.com/office/2006/coverPageProps'" w:xpath="/ns0:CoverPageProperties[1]/ns0:Abstract[1]" w:storeItemID="{55AF091B-3C7A-41E3-B477-F2FDAA23CFDA}"/>
                                  <w:text/>
                                </w:sdtPr>
                                <w:sdtEndPr/>
                                <w:sdtContent>
                                  <w:p w:rsidR="00DC3E59" w:rsidRDefault="00DC3E59">
                                    <w:pPr>
                                      <w:suppressOverlap/>
                                      <w:rPr>
                                        <w:color w:val="1F497D" w:themeColor="text2"/>
                                      </w:rPr>
                                    </w:pPr>
                                    <w:r>
                                      <w:rPr>
                                        <w:color w:val="1F497D" w:themeColor="text2"/>
                                      </w:rPr>
                                      <w:t xml:space="preserve">     </w:t>
                                    </w:r>
                                  </w:p>
                                </w:sdtContent>
                              </w:sdt>
                              <w:p w:rsidR="00DC3E59" w:rsidRDefault="00DC3E59">
                                <w:r>
                                  <w:rPr>
                                    <w:noProof/>
                                    <w:color w:val="0000FF"/>
                                    <w:lang w:eastAsia="fr-CA"/>
                                  </w:rPr>
                                  <w:drawing>
                                    <wp:inline distT="0" distB="0" distL="0" distR="0" wp14:anchorId="1D5B8046" wp14:editId="5A54B64D">
                                      <wp:extent cx="1981200" cy="809625"/>
                                      <wp:effectExtent l="0" t="0" r="0" b="9525"/>
                                      <wp:docPr id="1" name="Image 1" descr="http://intranet.vieuxportdemontreal.com/images/vpmtl-F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uxportdemontreal.com/images/vpmtl-FR.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a:ln>
                                                <a:noFill/>
                                              </a:ln>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Zone de texte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NjBloowCAAB0BQAADgAAAAAAAAAAAAAAAAAuAgAAZHJzL2Uyb0RvYy54bWxQSwECLQAUAAYA&#10;CAAAACEA+qDFG9sAAAAFAQAADwAAAAAAAAAAAAAAAADmBAAAZHJzL2Rvd25yZXYueG1sUEsFBgAA&#10;AAAEAAQA8wAAAO4FAAAAAA==&#10;" filled="f" stroked="f" strokeweight=".5pt">
                    <v:textbox inset=",14.4pt,,7.2pt">
                      <w:txbxContent>
                        <w:sdt>
                          <w:sdtPr>
                            <w:rPr>
                              <w:rFonts w:ascii="Arial" w:eastAsiaTheme="majorEastAsia" w:hAnsi="Arial" w:cs="Arial"/>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DC3E59" w:rsidRPr="006C7D7B" w:rsidRDefault="00DC3E59">
                              <w:pPr>
                                <w:suppressOverlap/>
                                <w:rPr>
                                  <w:rFonts w:ascii="Arial" w:eastAsiaTheme="majorEastAsia" w:hAnsi="Arial" w:cs="Arial"/>
                                  <w:color w:val="1F497D" w:themeColor="text2"/>
                                  <w:sz w:val="40"/>
                                  <w:szCs w:val="40"/>
                                </w:rPr>
                              </w:pPr>
                              <w:r w:rsidRPr="006C7D7B">
                                <w:rPr>
                                  <w:rFonts w:ascii="Arial" w:eastAsiaTheme="majorEastAsia" w:hAnsi="Arial" w:cs="Arial"/>
                                  <w:color w:val="1F497D" w:themeColor="text2"/>
                                  <w:sz w:val="40"/>
                                  <w:szCs w:val="40"/>
                                </w:rPr>
                                <w:t>Par Sylvie Leclerc,           Responsable des tournages</w:t>
                              </w:r>
                            </w:p>
                          </w:sdtContent>
                        </w:sdt>
                        <w:sdt>
                          <w:sdtPr>
                            <w:rPr>
                              <w:color w:val="1F497D" w:themeColor="text2"/>
                            </w:rPr>
                            <w:alias w:val="Résumé"/>
                            <w:id w:val="-1607958633"/>
                            <w:showingPlcHdr/>
                            <w:dataBinding w:prefixMappings="xmlns:ns0='http://schemas.microsoft.com/office/2006/coverPageProps'" w:xpath="/ns0:CoverPageProperties[1]/ns0:Abstract[1]" w:storeItemID="{55AF091B-3C7A-41E3-B477-F2FDAA23CFDA}"/>
                            <w:text/>
                          </w:sdtPr>
                          <w:sdtEndPr/>
                          <w:sdtContent>
                            <w:p w:rsidR="00DC3E59" w:rsidRDefault="00DC3E59">
                              <w:pPr>
                                <w:suppressOverlap/>
                                <w:rPr>
                                  <w:color w:val="1F497D" w:themeColor="text2"/>
                                </w:rPr>
                              </w:pPr>
                              <w:r>
                                <w:rPr>
                                  <w:color w:val="1F497D" w:themeColor="text2"/>
                                </w:rPr>
                                <w:t xml:space="preserve">     </w:t>
                              </w:r>
                            </w:p>
                          </w:sdtContent>
                        </w:sdt>
                        <w:p w:rsidR="00DC3E59" w:rsidRDefault="00DC3E59">
                          <w:r>
                            <w:rPr>
                              <w:noProof/>
                              <w:color w:val="0000FF"/>
                              <w:lang w:eastAsia="fr-CA"/>
                            </w:rPr>
                            <w:drawing>
                              <wp:inline distT="0" distB="0" distL="0" distR="0" wp14:anchorId="1D5B8046" wp14:editId="5A54B64D">
                                <wp:extent cx="1981200" cy="809625"/>
                                <wp:effectExtent l="0" t="0" r="0" b="9525"/>
                                <wp:docPr id="1" name="Image 1" descr="http://intranet.vieuxportdemontreal.com/images/vpmtl-F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uxportdemontreal.com/images/vpmtl-FR.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a:ln>
                                          <a:noFill/>
                                        </a:ln>
                                      </pic:spPr>
                                    </pic:pic>
                                  </a:graphicData>
                                </a:graphic>
                              </wp:inline>
                            </w:drawing>
                          </w:r>
                        </w:p>
                      </w:txbxContent>
                    </v:textbox>
                    <w10:wrap anchorx="margin" anchory="margin"/>
                  </v:shape>
                </w:pict>
              </mc:Fallback>
            </mc:AlternateContent>
          </w:r>
          <w:r>
            <w:rPr>
              <w:noProof/>
              <w:lang w:eastAsia="fr-CA"/>
            </w:rPr>
            <mc:AlternateContent>
              <mc:Choice Requires="wps">
                <w:drawing>
                  <wp:anchor distT="0" distB="0" distL="114300" distR="114300" simplePos="0" relativeHeight="251659264" behindDoc="1" locked="0" layoutInCell="1" allowOverlap="1" wp14:anchorId="637ECC7B" wp14:editId="12776CC5">
                    <wp:simplePos x="0" y="0"/>
                    <wp:positionH relativeFrom="margin">
                      <wp:align>center</wp:align>
                    </wp:positionH>
                    <mc:AlternateContent>
                      <mc:Choice Requires="wp14">
                        <wp:positionV relativeFrom="margin">
                          <wp14:pctPosVOffset>59000</wp14:pctPosVOffset>
                        </wp:positionV>
                      </mc:Choice>
                      <mc:Fallback>
                        <wp:positionV relativeFrom="page">
                          <wp:posOffset>5772150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b/>
              <w:bCs/>
              <w:lang w:val="fr-FR"/>
            </w:rPr>
            <w:br w:type="page"/>
          </w:r>
        </w:p>
      </w:sdtContent>
    </w:sdt>
    <w:sdt>
      <w:sdtPr>
        <w:rPr>
          <w:rFonts w:ascii="Arial" w:eastAsiaTheme="minorHAnsi" w:hAnsi="Arial" w:cs="Arial"/>
          <w:b w:val="0"/>
          <w:bCs w:val="0"/>
          <w:color w:val="auto"/>
          <w:sz w:val="22"/>
          <w:szCs w:val="22"/>
          <w:lang w:val="fr-FR" w:eastAsia="en-US"/>
        </w:rPr>
        <w:id w:val="-961797537"/>
        <w:docPartObj>
          <w:docPartGallery w:val="Table of Contents"/>
          <w:docPartUnique/>
        </w:docPartObj>
      </w:sdtPr>
      <w:sdtEndPr/>
      <w:sdtContent>
        <w:p w:rsidR="005A3AB7" w:rsidRPr="005A3AB7" w:rsidRDefault="000838F7">
          <w:pPr>
            <w:pStyle w:val="En-ttedetabledesmatires"/>
            <w:rPr>
              <w:rFonts w:ascii="Arial" w:hAnsi="Arial" w:cs="Arial"/>
              <w:sz w:val="22"/>
              <w:szCs w:val="22"/>
            </w:rPr>
          </w:pPr>
          <w:r>
            <w:rPr>
              <w:rFonts w:ascii="Arial" w:hAnsi="Arial" w:cs="Arial"/>
              <w:sz w:val="22"/>
              <w:szCs w:val="22"/>
              <w:lang w:val="fr-FR"/>
            </w:rPr>
            <w:t>Table des matières</w:t>
          </w:r>
        </w:p>
        <w:p w:rsidR="00D83A00" w:rsidRDefault="005A3AB7">
          <w:pPr>
            <w:pStyle w:val="TM1"/>
            <w:tabs>
              <w:tab w:val="right" w:leader="dot" w:pos="9396"/>
            </w:tabs>
            <w:rPr>
              <w:rFonts w:eastAsiaTheme="minorEastAsia"/>
              <w:noProof/>
              <w:lang w:eastAsia="fr-CA"/>
            </w:rPr>
          </w:pPr>
          <w:r w:rsidRPr="005A3AB7">
            <w:rPr>
              <w:rFonts w:ascii="Arial" w:hAnsi="Arial" w:cs="Arial"/>
            </w:rPr>
            <w:fldChar w:fldCharType="begin"/>
          </w:r>
          <w:r w:rsidRPr="005A3AB7">
            <w:rPr>
              <w:rFonts w:ascii="Arial" w:hAnsi="Arial" w:cs="Arial"/>
            </w:rPr>
            <w:instrText xml:space="preserve"> TOC \o "1-3" \h \z \u </w:instrText>
          </w:r>
          <w:r w:rsidRPr="005A3AB7">
            <w:rPr>
              <w:rFonts w:ascii="Arial" w:hAnsi="Arial" w:cs="Arial"/>
            </w:rPr>
            <w:fldChar w:fldCharType="separate"/>
          </w:r>
          <w:hyperlink w:anchor="_Toc385924482" w:history="1">
            <w:r w:rsidR="00D83A00" w:rsidRPr="009500D4">
              <w:rPr>
                <w:rStyle w:val="Lienhypertexte"/>
                <w:rFonts w:ascii="Arial" w:hAnsi="Arial" w:cs="Arial"/>
                <w:noProof/>
              </w:rPr>
              <w:t>Autorisation</w:t>
            </w:r>
            <w:r w:rsidR="00D83A00">
              <w:rPr>
                <w:noProof/>
                <w:webHidden/>
              </w:rPr>
              <w:tab/>
            </w:r>
            <w:r w:rsidR="00D83A00">
              <w:rPr>
                <w:noProof/>
                <w:webHidden/>
              </w:rPr>
              <w:fldChar w:fldCharType="begin"/>
            </w:r>
            <w:r w:rsidR="00D83A00">
              <w:rPr>
                <w:noProof/>
                <w:webHidden/>
              </w:rPr>
              <w:instrText xml:space="preserve"> PAGEREF _Toc385924482 \h </w:instrText>
            </w:r>
            <w:r w:rsidR="00D83A00">
              <w:rPr>
                <w:noProof/>
                <w:webHidden/>
              </w:rPr>
            </w:r>
            <w:r w:rsidR="00D83A00">
              <w:rPr>
                <w:noProof/>
                <w:webHidden/>
              </w:rPr>
              <w:fldChar w:fldCharType="separate"/>
            </w:r>
            <w:r w:rsidR="00D83A00">
              <w:rPr>
                <w:noProof/>
                <w:webHidden/>
              </w:rPr>
              <w:t>3</w:t>
            </w:r>
            <w:r w:rsidR="00D83A00">
              <w:rPr>
                <w:noProof/>
                <w:webHidden/>
              </w:rPr>
              <w:fldChar w:fldCharType="end"/>
            </w:r>
          </w:hyperlink>
        </w:p>
        <w:p w:rsidR="00D83A00" w:rsidRDefault="00205F66">
          <w:pPr>
            <w:pStyle w:val="TM1"/>
            <w:tabs>
              <w:tab w:val="right" w:leader="dot" w:pos="9396"/>
            </w:tabs>
            <w:rPr>
              <w:rFonts w:eastAsiaTheme="minorEastAsia"/>
              <w:noProof/>
              <w:lang w:eastAsia="fr-CA"/>
            </w:rPr>
          </w:pPr>
          <w:hyperlink w:anchor="_Toc385924483" w:history="1">
            <w:r w:rsidR="00D83A00" w:rsidRPr="009500D4">
              <w:rPr>
                <w:rStyle w:val="Lienhypertexte"/>
                <w:rFonts w:ascii="Arial" w:hAnsi="Arial" w:cs="Arial"/>
                <w:noProof/>
              </w:rPr>
              <w:t>Assurances</w:t>
            </w:r>
            <w:r w:rsidR="00D83A00">
              <w:rPr>
                <w:noProof/>
                <w:webHidden/>
              </w:rPr>
              <w:tab/>
            </w:r>
            <w:r w:rsidR="00D83A00">
              <w:rPr>
                <w:noProof/>
                <w:webHidden/>
              </w:rPr>
              <w:fldChar w:fldCharType="begin"/>
            </w:r>
            <w:r w:rsidR="00D83A00">
              <w:rPr>
                <w:noProof/>
                <w:webHidden/>
              </w:rPr>
              <w:instrText xml:space="preserve"> PAGEREF _Toc385924483 \h </w:instrText>
            </w:r>
            <w:r w:rsidR="00D83A00">
              <w:rPr>
                <w:noProof/>
                <w:webHidden/>
              </w:rPr>
            </w:r>
            <w:r w:rsidR="00D83A00">
              <w:rPr>
                <w:noProof/>
                <w:webHidden/>
              </w:rPr>
              <w:fldChar w:fldCharType="separate"/>
            </w:r>
            <w:r w:rsidR="00D83A00">
              <w:rPr>
                <w:noProof/>
                <w:webHidden/>
              </w:rPr>
              <w:t>3</w:t>
            </w:r>
            <w:r w:rsidR="00D83A00">
              <w:rPr>
                <w:noProof/>
                <w:webHidden/>
              </w:rPr>
              <w:fldChar w:fldCharType="end"/>
            </w:r>
          </w:hyperlink>
        </w:p>
        <w:p w:rsidR="00D83A00" w:rsidRDefault="00205F66">
          <w:pPr>
            <w:pStyle w:val="TM1"/>
            <w:tabs>
              <w:tab w:val="right" w:leader="dot" w:pos="9396"/>
            </w:tabs>
            <w:rPr>
              <w:rFonts w:eastAsiaTheme="minorEastAsia"/>
              <w:noProof/>
              <w:lang w:eastAsia="fr-CA"/>
            </w:rPr>
          </w:pPr>
          <w:hyperlink w:anchor="_Toc385924484" w:history="1">
            <w:r w:rsidR="00D83A00" w:rsidRPr="009500D4">
              <w:rPr>
                <w:rStyle w:val="Lienhypertexte"/>
                <w:rFonts w:ascii="Arial" w:hAnsi="Arial" w:cs="Arial"/>
                <w:noProof/>
              </w:rPr>
              <w:t>Clauses spéciales au permis</w:t>
            </w:r>
            <w:r w:rsidR="00D83A00">
              <w:rPr>
                <w:noProof/>
                <w:webHidden/>
              </w:rPr>
              <w:tab/>
            </w:r>
            <w:r w:rsidR="00D83A00">
              <w:rPr>
                <w:noProof/>
                <w:webHidden/>
              </w:rPr>
              <w:fldChar w:fldCharType="begin"/>
            </w:r>
            <w:r w:rsidR="00D83A00">
              <w:rPr>
                <w:noProof/>
                <w:webHidden/>
              </w:rPr>
              <w:instrText xml:space="preserve"> PAGEREF _Toc385924484 \h </w:instrText>
            </w:r>
            <w:r w:rsidR="00D83A00">
              <w:rPr>
                <w:noProof/>
                <w:webHidden/>
              </w:rPr>
            </w:r>
            <w:r w:rsidR="00D83A00">
              <w:rPr>
                <w:noProof/>
                <w:webHidden/>
              </w:rPr>
              <w:fldChar w:fldCharType="separate"/>
            </w:r>
            <w:r w:rsidR="00D83A00">
              <w:rPr>
                <w:noProof/>
                <w:webHidden/>
              </w:rPr>
              <w:t>4</w:t>
            </w:r>
            <w:r w:rsidR="00D83A00">
              <w:rPr>
                <w:noProof/>
                <w:webHidden/>
              </w:rPr>
              <w:fldChar w:fldCharType="end"/>
            </w:r>
          </w:hyperlink>
        </w:p>
        <w:p w:rsidR="00D83A00" w:rsidRDefault="00205F66">
          <w:pPr>
            <w:pStyle w:val="TM1"/>
            <w:tabs>
              <w:tab w:val="right" w:leader="dot" w:pos="9396"/>
            </w:tabs>
            <w:rPr>
              <w:rFonts w:eastAsiaTheme="minorEastAsia"/>
              <w:noProof/>
              <w:lang w:eastAsia="fr-CA"/>
            </w:rPr>
          </w:pPr>
          <w:hyperlink w:anchor="_Toc385924485" w:history="1">
            <w:r w:rsidR="00D83A00" w:rsidRPr="009500D4">
              <w:rPr>
                <w:rStyle w:val="Lienhypertexte"/>
                <w:rFonts w:ascii="Arial" w:hAnsi="Arial" w:cs="Arial"/>
                <w:noProof/>
              </w:rPr>
              <w:t>Services spéciaux</w:t>
            </w:r>
            <w:r w:rsidR="00D83A00">
              <w:rPr>
                <w:noProof/>
                <w:webHidden/>
              </w:rPr>
              <w:tab/>
            </w:r>
            <w:r w:rsidR="00D83A00">
              <w:rPr>
                <w:noProof/>
                <w:webHidden/>
              </w:rPr>
              <w:fldChar w:fldCharType="begin"/>
            </w:r>
            <w:r w:rsidR="00D83A00">
              <w:rPr>
                <w:noProof/>
                <w:webHidden/>
              </w:rPr>
              <w:instrText xml:space="preserve"> PAGEREF _Toc385924485 \h </w:instrText>
            </w:r>
            <w:r w:rsidR="00D83A00">
              <w:rPr>
                <w:noProof/>
                <w:webHidden/>
              </w:rPr>
            </w:r>
            <w:r w:rsidR="00D83A00">
              <w:rPr>
                <w:noProof/>
                <w:webHidden/>
              </w:rPr>
              <w:fldChar w:fldCharType="separate"/>
            </w:r>
            <w:r w:rsidR="00D83A00">
              <w:rPr>
                <w:noProof/>
                <w:webHidden/>
              </w:rPr>
              <w:t>5</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86" w:history="1">
            <w:r w:rsidR="00D83A00" w:rsidRPr="009500D4">
              <w:rPr>
                <w:rStyle w:val="Lienhypertexte"/>
                <w:rFonts w:ascii="Arial" w:hAnsi="Arial" w:cs="Arial"/>
                <w:noProof/>
              </w:rPr>
              <w:t>Déneigement</w:t>
            </w:r>
            <w:r w:rsidR="00D83A00">
              <w:rPr>
                <w:noProof/>
                <w:webHidden/>
              </w:rPr>
              <w:tab/>
            </w:r>
            <w:r w:rsidR="00D83A00">
              <w:rPr>
                <w:noProof/>
                <w:webHidden/>
              </w:rPr>
              <w:fldChar w:fldCharType="begin"/>
            </w:r>
            <w:r w:rsidR="00D83A00">
              <w:rPr>
                <w:noProof/>
                <w:webHidden/>
              </w:rPr>
              <w:instrText xml:space="preserve"> PAGEREF _Toc385924486 \h </w:instrText>
            </w:r>
            <w:r w:rsidR="00D83A00">
              <w:rPr>
                <w:noProof/>
                <w:webHidden/>
              </w:rPr>
            </w:r>
            <w:r w:rsidR="00D83A00">
              <w:rPr>
                <w:noProof/>
                <w:webHidden/>
              </w:rPr>
              <w:fldChar w:fldCharType="separate"/>
            </w:r>
            <w:r w:rsidR="00D83A00">
              <w:rPr>
                <w:noProof/>
                <w:webHidden/>
              </w:rPr>
              <w:t>5</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87" w:history="1">
            <w:r w:rsidR="00D83A00" w:rsidRPr="009500D4">
              <w:rPr>
                <w:rStyle w:val="Lienhypertexte"/>
                <w:rFonts w:ascii="Arial" w:hAnsi="Arial" w:cs="Arial"/>
                <w:noProof/>
              </w:rPr>
              <w:t>Raccordement électrique</w:t>
            </w:r>
            <w:r w:rsidR="00D83A00">
              <w:rPr>
                <w:noProof/>
                <w:webHidden/>
              </w:rPr>
              <w:tab/>
            </w:r>
            <w:r w:rsidR="00D83A00">
              <w:rPr>
                <w:noProof/>
                <w:webHidden/>
              </w:rPr>
              <w:fldChar w:fldCharType="begin"/>
            </w:r>
            <w:r w:rsidR="00D83A00">
              <w:rPr>
                <w:noProof/>
                <w:webHidden/>
              </w:rPr>
              <w:instrText xml:space="preserve"> PAGEREF _Toc385924487 \h </w:instrText>
            </w:r>
            <w:r w:rsidR="00D83A00">
              <w:rPr>
                <w:noProof/>
                <w:webHidden/>
              </w:rPr>
            </w:r>
            <w:r w:rsidR="00D83A00">
              <w:rPr>
                <w:noProof/>
                <w:webHidden/>
              </w:rPr>
              <w:fldChar w:fldCharType="separate"/>
            </w:r>
            <w:r w:rsidR="00D83A00">
              <w:rPr>
                <w:noProof/>
                <w:webHidden/>
              </w:rPr>
              <w:t>5</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88" w:history="1">
            <w:r w:rsidR="00D83A00" w:rsidRPr="009500D4">
              <w:rPr>
                <w:rStyle w:val="Lienhypertexte"/>
                <w:rFonts w:ascii="Arial" w:hAnsi="Arial" w:cs="Arial"/>
                <w:noProof/>
              </w:rPr>
              <w:t>Signalisation</w:t>
            </w:r>
            <w:r w:rsidR="00D83A00">
              <w:rPr>
                <w:noProof/>
                <w:webHidden/>
              </w:rPr>
              <w:tab/>
            </w:r>
            <w:r w:rsidR="00D83A00">
              <w:rPr>
                <w:noProof/>
                <w:webHidden/>
              </w:rPr>
              <w:fldChar w:fldCharType="begin"/>
            </w:r>
            <w:r w:rsidR="00D83A00">
              <w:rPr>
                <w:noProof/>
                <w:webHidden/>
              </w:rPr>
              <w:instrText xml:space="preserve"> PAGEREF _Toc385924488 \h </w:instrText>
            </w:r>
            <w:r w:rsidR="00D83A00">
              <w:rPr>
                <w:noProof/>
                <w:webHidden/>
              </w:rPr>
            </w:r>
            <w:r w:rsidR="00D83A00">
              <w:rPr>
                <w:noProof/>
                <w:webHidden/>
              </w:rPr>
              <w:fldChar w:fldCharType="separate"/>
            </w:r>
            <w:r w:rsidR="00D83A00">
              <w:rPr>
                <w:noProof/>
                <w:webHidden/>
              </w:rPr>
              <w:t>5</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89" w:history="1">
            <w:r w:rsidR="00D83A00" w:rsidRPr="009500D4">
              <w:rPr>
                <w:rStyle w:val="Lienhypertexte"/>
                <w:rFonts w:ascii="Arial" w:hAnsi="Arial" w:cs="Arial"/>
                <w:noProof/>
              </w:rPr>
              <w:t>Installation des décors</w:t>
            </w:r>
            <w:r w:rsidR="00D83A00">
              <w:rPr>
                <w:noProof/>
                <w:webHidden/>
              </w:rPr>
              <w:tab/>
            </w:r>
            <w:r w:rsidR="00D83A00">
              <w:rPr>
                <w:noProof/>
                <w:webHidden/>
              </w:rPr>
              <w:fldChar w:fldCharType="begin"/>
            </w:r>
            <w:r w:rsidR="00D83A00">
              <w:rPr>
                <w:noProof/>
                <w:webHidden/>
              </w:rPr>
              <w:instrText xml:space="preserve"> PAGEREF _Toc385924489 \h </w:instrText>
            </w:r>
            <w:r w:rsidR="00D83A00">
              <w:rPr>
                <w:noProof/>
                <w:webHidden/>
              </w:rPr>
            </w:r>
            <w:r w:rsidR="00D83A00">
              <w:rPr>
                <w:noProof/>
                <w:webHidden/>
              </w:rPr>
              <w:fldChar w:fldCharType="separate"/>
            </w:r>
            <w:r w:rsidR="00D83A00">
              <w:rPr>
                <w:noProof/>
                <w:webHidden/>
              </w:rPr>
              <w:t>5</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90" w:history="1">
            <w:r w:rsidR="00D83A00" w:rsidRPr="009500D4">
              <w:rPr>
                <w:rStyle w:val="Lienhypertexte"/>
                <w:rFonts w:ascii="Arial" w:hAnsi="Arial" w:cs="Arial"/>
                <w:noProof/>
              </w:rPr>
              <w:t>Stationnement et circulation</w:t>
            </w:r>
            <w:r w:rsidR="00D83A00">
              <w:rPr>
                <w:noProof/>
                <w:webHidden/>
              </w:rPr>
              <w:tab/>
            </w:r>
            <w:r w:rsidR="00D83A00">
              <w:rPr>
                <w:noProof/>
                <w:webHidden/>
              </w:rPr>
              <w:fldChar w:fldCharType="begin"/>
            </w:r>
            <w:r w:rsidR="00D83A00">
              <w:rPr>
                <w:noProof/>
                <w:webHidden/>
              </w:rPr>
              <w:instrText xml:space="preserve"> PAGEREF _Toc385924490 \h </w:instrText>
            </w:r>
            <w:r w:rsidR="00D83A00">
              <w:rPr>
                <w:noProof/>
                <w:webHidden/>
              </w:rPr>
            </w:r>
            <w:r w:rsidR="00D83A00">
              <w:rPr>
                <w:noProof/>
                <w:webHidden/>
              </w:rPr>
              <w:fldChar w:fldCharType="separate"/>
            </w:r>
            <w:r w:rsidR="00D83A00">
              <w:rPr>
                <w:noProof/>
                <w:webHidden/>
              </w:rPr>
              <w:t>6</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491" w:history="1">
            <w:r w:rsidR="00D83A00" w:rsidRPr="009500D4">
              <w:rPr>
                <w:rStyle w:val="Lienhypertexte"/>
                <w:rFonts w:ascii="Arial" w:hAnsi="Arial" w:cs="Arial"/>
                <w:noProof/>
              </w:rPr>
              <w:t>Tarifs</w:t>
            </w:r>
            <w:r w:rsidR="00D83A00">
              <w:rPr>
                <w:noProof/>
                <w:webHidden/>
              </w:rPr>
              <w:tab/>
            </w:r>
            <w:r w:rsidR="00D83A00">
              <w:rPr>
                <w:noProof/>
                <w:webHidden/>
              </w:rPr>
              <w:fldChar w:fldCharType="begin"/>
            </w:r>
            <w:r w:rsidR="00D83A00">
              <w:rPr>
                <w:noProof/>
                <w:webHidden/>
              </w:rPr>
              <w:instrText xml:space="preserve"> PAGEREF _Toc385924491 \h </w:instrText>
            </w:r>
            <w:r w:rsidR="00D83A00">
              <w:rPr>
                <w:noProof/>
                <w:webHidden/>
              </w:rPr>
            </w:r>
            <w:r w:rsidR="00D83A00">
              <w:rPr>
                <w:noProof/>
                <w:webHidden/>
              </w:rPr>
              <w:fldChar w:fldCharType="separate"/>
            </w:r>
            <w:r w:rsidR="00D83A00">
              <w:rPr>
                <w:noProof/>
                <w:webHidden/>
              </w:rPr>
              <w:t>6</w:t>
            </w:r>
            <w:r w:rsidR="00D83A00">
              <w:rPr>
                <w:noProof/>
                <w:webHidden/>
              </w:rPr>
              <w:fldChar w:fldCharType="end"/>
            </w:r>
          </w:hyperlink>
        </w:p>
        <w:p w:rsidR="00D83A00" w:rsidRDefault="00205F66">
          <w:pPr>
            <w:pStyle w:val="TM1"/>
            <w:tabs>
              <w:tab w:val="right" w:leader="dot" w:pos="9396"/>
            </w:tabs>
            <w:rPr>
              <w:rFonts w:eastAsiaTheme="minorEastAsia"/>
              <w:noProof/>
              <w:lang w:eastAsia="fr-CA"/>
            </w:rPr>
          </w:pPr>
          <w:hyperlink w:anchor="_Toc385924492" w:history="1">
            <w:r w:rsidR="00D83A00" w:rsidRPr="009500D4">
              <w:rPr>
                <w:rStyle w:val="Lienhypertexte"/>
                <w:rFonts w:ascii="Arial" w:hAnsi="Arial" w:cs="Arial"/>
                <w:noProof/>
              </w:rPr>
              <w:t>Règlements et informations utiles</w:t>
            </w:r>
            <w:r w:rsidR="00D83A00">
              <w:rPr>
                <w:noProof/>
                <w:webHidden/>
              </w:rPr>
              <w:tab/>
            </w:r>
            <w:r w:rsidR="00D83A00">
              <w:rPr>
                <w:noProof/>
                <w:webHidden/>
              </w:rPr>
              <w:fldChar w:fldCharType="begin"/>
            </w:r>
            <w:r w:rsidR="00D83A00">
              <w:rPr>
                <w:noProof/>
                <w:webHidden/>
              </w:rPr>
              <w:instrText xml:space="preserve"> PAGEREF _Toc385924492 \h </w:instrText>
            </w:r>
            <w:r w:rsidR="00D83A00">
              <w:rPr>
                <w:noProof/>
                <w:webHidden/>
              </w:rPr>
            </w:r>
            <w:r w:rsidR="00D83A00">
              <w:rPr>
                <w:noProof/>
                <w:webHidden/>
              </w:rPr>
              <w:fldChar w:fldCharType="separate"/>
            </w:r>
            <w:r w:rsidR="00D83A00">
              <w:rPr>
                <w:noProof/>
                <w:webHidden/>
              </w:rPr>
              <w:t>7</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3" w:history="1">
            <w:r w:rsidR="00D83A00" w:rsidRPr="009500D4">
              <w:rPr>
                <w:rStyle w:val="Lienhypertexte"/>
                <w:rFonts w:ascii="Arial" w:hAnsi="Arial" w:cs="Arial"/>
                <w:noProof/>
              </w:rPr>
              <w:t>Œuvres d’art et consentement écrit</w:t>
            </w:r>
            <w:r w:rsidR="00D83A00">
              <w:rPr>
                <w:noProof/>
                <w:webHidden/>
              </w:rPr>
              <w:tab/>
            </w:r>
            <w:r w:rsidR="00D83A00">
              <w:rPr>
                <w:noProof/>
                <w:webHidden/>
              </w:rPr>
              <w:fldChar w:fldCharType="begin"/>
            </w:r>
            <w:r w:rsidR="00D83A00">
              <w:rPr>
                <w:noProof/>
                <w:webHidden/>
              </w:rPr>
              <w:instrText xml:space="preserve"> PAGEREF _Toc385924493 \h </w:instrText>
            </w:r>
            <w:r w:rsidR="00D83A00">
              <w:rPr>
                <w:noProof/>
                <w:webHidden/>
              </w:rPr>
            </w:r>
            <w:r w:rsidR="00D83A00">
              <w:rPr>
                <w:noProof/>
                <w:webHidden/>
              </w:rPr>
              <w:fldChar w:fldCharType="separate"/>
            </w:r>
            <w:r w:rsidR="00D83A00">
              <w:rPr>
                <w:noProof/>
                <w:webHidden/>
              </w:rPr>
              <w:t>7</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4" w:history="1">
            <w:r w:rsidR="00D83A00" w:rsidRPr="009500D4">
              <w:rPr>
                <w:rStyle w:val="Lienhypertexte"/>
                <w:rFonts w:ascii="Arial" w:hAnsi="Arial" w:cs="Arial"/>
                <w:noProof/>
              </w:rPr>
              <w:t>Effets spéciaux et cascades</w:t>
            </w:r>
            <w:r w:rsidR="00D83A00">
              <w:rPr>
                <w:noProof/>
                <w:webHidden/>
              </w:rPr>
              <w:tab/>
            </w:r>
            <w:r w:rsidR="00D83A00">
              <w:rPr>
                <w:noProof/>
                <w:webHidden/>
              </w:rPr>
              <w:fldChar w:fldCharType="begin"/>
            </w:r>
            <w:r w:rsidR="00D83A00">
              <w:rPr>
                <w:noProof/>
                <w:webHidden/>
              </w:rPr>
              <w:instrText xml:space="preserve"> PAGEREF _Toc385924494 \h </w:instrText>
            </w:r>
            <w:r w:rsidR="00D83A00">
              <w:rPr>
                <w:noProof/>
                <w:webHidden/>
              </w:rPr>
            </w:r>
            <w:r w:rsidR="00D83A00">
              <w:rPr>
                <w:noProof/>
                <w:webHidden/>
              </w:rPr>
              <w:fldChar w:fldCharType="separate"/>
            </w:r>
            <w:r w:rsidR="00D83A00">
              <w:rPr>
                <w:noProof/>
                <w:webHidden/>
              </w:rPr>
              <w:t>7</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5" w:history="1">
            <w:r w:rsidR="00D83A00" w:rsidRPr="009500D4">
              <w:rPr>
                <w:rStyle w:val="Lienhypertexte"/>
                <w:rFonts w:ascii="Arial" w:hAnsi="Arial" w:cs="Arial"/>
                <w:noProof/>
              </w:rPr>
              <w:t>Autorisation de survol en hélicoptère</w:t>
            </w:r>
            <w:r w:rsidR="00D83A00">
              <w:rPr>
                <w:noProof/>
                <w:webHidden/>
              </w:rPr>
              <w:tab/>
            </w:r>
            <w:r w:rsidR="00D83A00">
              <w:rPr>
                <w:noProof/>
                <w:webHidden/>
              </w:rPr>
              <w:fldChar w:fldCharType="begin"/>
            </w:r>
            <w:r w:rsidR="00D83A00">
              <w:rPr>
                <w:noProof/>
                <w:webHidden/>
              </w:rPr>
              <w:instrText xml:space="preserve"> PAGEREF _Toc385924495 \h </w:instrText>
            </w:r>
            <w:r w:rsidR="00D83A00">
              <w:rPr>
                <w:noProof/>
                <w:webHidden/>
              </w:rPr>
            </w:r>
            <w:r w:rsidR="00D83A00">
              <w:rPr>
                <w:noProof/>
                <w:webHidden/>
              </w:rPr>
              <w:fldChar w:fldCharType="separate"/>
            </w:r>
            <w:r w:rsidR="00D83A00">
              <w:rPr>
                <w:noProof/>
                <w:webHidden/>
              </w:rPr>
              <w:t>8</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6" w:history="1">
            <w:r w:rsidR="00D83A00" w:rsidRPr="009500D4">
              <w:rPr>
                <w:rStyle w:val="Lienhypertexte"/>
                <w:rFonts w:ascii="Arial" w:hAnsi="Arial" w:cs="Arial"/>
                <w:noProof/>
              </w:rPr>
              <w:t>Circulation</w:t>
            </w:r>
            <w:r w:rsidR="00D83A00">
              <w:rPr>
                <w:noProof/>
                <w:webHidden/>
              </w:rPr>
              <w:tab/>
            </w:r>
            <w:r w:rsidR="00D83A00">
              <w:rPr>
                <w:noProof/>
                <w:webHidden/>
              </w:rPr>
              <w:fldChar w:fldCharType="begin"/>
            </w:r>
            <w:r w:rsidR="00D83A00">
              <w:rPr>
                <w:noProof/>
                <w:webHidden/>
              </w:rPr>
              <w:instrText xml:space="preserve"> PAGEREF _Toc385924496 \h </w:instrText>
            </w:r>
            <w:r w:rsidR="00D83A00">
              <w:rPr>
                <w:noProof/>
                <w:webHidden/>
              </w:rPr>
            </w:r>
            <w:r w:rsidR="00D83A00">
              <w:rPr>
                <w:noProof/>
                <w:webHidden/>
              </w:rPr>
              <w:fldChar w:fldCharType="separate"/>
            </w:r>
            <w:r w:rsidR="00D83A00">
              <w:rPr>
                <w:noProof/>
                <w:webHidden/>
              </w:rPr>
              <w:t>8</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7" w:history="1">
            <w:r w:rsidR="00D83A00" w:rsidRPr="009500D4">
              <w:rPr>
                <w:rStyle w:val="Lienhypertexte"/>
                <w:rFonts w:ascii="Arial" w:hAnsi="Arial" w:cs="Arial"/>
                <w:noProof/>
              </w:rPr>
              <w:t>Train</w:t>
            </w:r>
            <w:r w:rsidR="00D83A00">
              <w:rPr>
                <w:noProof/>
                <w:webHidden/>
              </w:rPr>
              <w:tab/>
            </w:r>
            <w:r w:rsidR="00D83A00">
              <w:rPr>
                <w:noProof/>
                <w:webHidden/>
              </w:rPr>
              <w:fldChar w:fldCharType="begin"/>
            </w:r>
            <w:r w:rsidR="00D83A00">
              <w:rPr>
                <w:noProof/>
                <w:webHidden/>
              </w:rPr>
              <w:instrText xml:space="preserve"> PAGEREF _Toc385924497 \h </w:instrText>
            </w:r>
            <w:r w:rsidR="00D83A00">
              <w:rPr>
                <w:noProof/>
                <w:webHidden/>
              </w:rPr>
            </w:r>
            <w:r w:rsidR="00D83A00">
              <w:rPr>
                <w:noProof/>
                <w:webHidden/>
              </w:rPr>
              <w:fldChar w:fldCharType="separate"/>
            </w:r>
            <w:r w:rsidR="00D83A00">
              <w:rPr>
                <w:noProof/>
                <w:webHidden/>
              </w:rPr>
              <w:t>8</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8" w:history="1">
            <w:r w:rsidR="00D83A00" w:rsidRPr="009500D4">
              <w:rPr>
                <w:rStyle w:val="Lienhypertexte"/>
                <w:rFonts w:ascii="Arial" w:hAnsi="Arial" w:cs="Arial"/>
                <w:noProof/>
              </w:rPr>
              <w:t>Stationnement</w:t>
            </w:r>
            <w:r w:rsidR="00D83A00">
              <w:rPr>
                <w:noProof/>
                <w:webHidden/>
              </w:rPr>
              <w:tab/>
            </w:r>
            <w:r w:rsidR="00D83A00">
              <w:rPr>
                <w:noProof/>
                <w:webHidden/>
              </w:rPr>
              <w:fldChar w:fldCharType="begin"/>
            </w:r>
            <w:r w:rsidR="00D83A00">
              <w:rPr>
                <w:noProof/>
                <w:webHidden/>
              </w:rPr>
              <w:instrText xml:space="preserve"> PAGEREF _Toc385924498 \h </w:instrText>
            </w:r>
            <w:r w:rsidR="00D83A00">
              <w:rPr>
                <w:noProof/>
                <w:webHidden/>
              </w:rPr>
            </w:r>
            <w:r w:rsidR="00D83A00">
              <w:rPr>
                <w:noProof/>
                <w:webHidden/>
              </w:rPr>
              <w:fldChar w:fldCharType="separate"/>
            </w:r>
            <w:r w:rsidR="00D83A00">
              <w:rPr>
                <w:noProof/>
                <w:webHidden/>
              </w:rPr>
              <w:t>8</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499" w:history="1">
            <w:r w:rsidR="00D83A00" w:rsidRPr="009500D4">
              <w:rPr>
                <w:rStyle w:val="Lienhypertexte"/>
                <w:rFonts w:ascii="Arial" w:hAnsi="Arial" w:cs="Arial"/>
                <w:noProof/>
              </w:rPr>
              <w:t>Sollicitation et événements</w:t>
            </w:r>
            <w:r w:rsidR="00D83A00">
              <w:rPr>
                <w:noProof/>
                <w:webHidden/>
              </w:rPr>
              <w:tab/>
            </w:r>
            <w:r w:rsidR="00D83A00">
              <w:rPr>
                <w:noProof/>
                <w:webHidden/>
              </w:rPr>
              <w:fldChar w:fldCharType="begin"/>
            </w:r>
            <w:r w:rsidR="00D83A00">
              <w:rPr>
                <w:noProof/>
                <w:webHidden/>
              </w:rPr>
              <w:instrText xml:space="preserve"> PAGEREF _Toc385924499 \h </w:instrText>
            </w:r>
            <w:r w:rsidR="00D83A00">
              <w:rPr>
                <w:noProof/>
                <w:webHidden/>
              </w:rPr>
            </w:r>
            <w:r w:rsidR="00D83A00">
              <w:rPr>
                <w:noProof/>
                <w:webHidden/>
              </w:rPr>
              <w:fldChar w:fldCharType="separate"/>
            </w:r>
            <w:r w:rsidR="00D83A00">
              <w:rPr>
                <w:noProof/>
                <w:webHidden/>
              </w:rPr>
              <w:t>8</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0" w:history="1">
            <w:r w:rsidR="00D83A00" w:rsidRPr="009500D4">
              <w:rPr>
                <w:rStyle w:val="Lienhypertexte"/>
                <w:rFonts w:ascii="Arial" w:hAnsi="Arial" w:cs="Arial"/>
                <w:noProof/>
              </w:rPr>
              <w:t>Embarcation</w:t>
            </w:r>
            <w:r w:rsidR="00D83A00">
              <w:rPr>
                <w:noProof/>
                <w:webHidden/>
              </w:rPr>
              <w:tab/>
            </w:r>
            <w:r w:rsidR="00D83A00">
              <w:rPr>
                <w:noProof/>
                <w:webHidden/>
              </w:rPr>
              <w:fldChar w:fldCharType="begin"/>
            </w:r>
            <w:r w:rsidR="00D83A00">
              <w:rPr>
                <w:noProof/>
                <w:webHidden/>
              </w:rPr>
              <w:instrText xml:space="preserve"> PAGEREF _Toc385924500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1" w:history="1">
            <w:r w:rsidR="00D83A00" w:rsidRPr="009500D4">
              <w:rPr>
                <w:rStyle w:val="Lienhypertexte"/>
                <w:rFonts w:ascii="Arial" w:hAnsi="Arial" w:cs="Arial"/>
                <w:noProof/>
              </w:rPr>
              <w:t>Autres règlements</w:t>
            </w:r>
            <w:r w:rsidR="00D83A00">
              <w:rPr>
                <w:noProof/>
                <w:webHidden/>
              </w:rPr>
              <w:tab/>
            </w:r>
            <w:r w:rsidR="00D83A00">
              <w:rPr>
                <w:noProof/>
                <w:webHidden/>
              </w:rPr>
              <w:fldChar w:fldCharType="begin"/>
            </w:r>
            <w:r w:rsidR="00D83A00">
              <w:rPr>
                <w:noProof/>
                <w:webHidden/>
              </w:rPr>
              <w:instrText xml:space="preserve"> PAGEREF _Toc385924501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2" w:history="1">
            <w:r w:rsidR="00D83A00" w:rsidRPr="009500D4">
              <w:rPr>
                <w:rStyle w:val="Lienhypertexte"/>
                <w:rFonts w:ascii="Arial" w:hAnsi="Arial" w:cs="Arial"/>
                <w:noProof/>
              </w:rPr>
              <w:t>Déchets</w:t>
            </w:r>
            <w:r w:rsidR="00D83A00">
              <w:rPr>
                <w:noProof/>
                <w:webHidden/>
              </w:rPr>
              <w:tab/>
            </w:r>
            <w:r w:rsidR="00D83A00">
              <w:rPr>
                <w:noProof/>
                <w:webHidden/>
              </w:rPr>
              <w:fldChar w:fldCharType="begin"/>
            </w:r>
            <w:r w:rsidR="00D83A00">
              <w:rPr>
                <w:noProof/>
                <w:webHidden/>
              </w:rPr>
              <w:instrText xml:space="preserve"> PAGEREF _Toc385924502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3" w:history="1">
            <w:r w:rsidR="00D83A00" w:rsidRPr="009500D4">
              <w:rPr>
                <w:rStyle w:val="Lienhypertexte"/>
                <w:rFonts w:ascii="Arial" w:hAnsi="Arial" w:cs="Arial"/>
                <w:noProof/>
              </w:rPr>
              <w:t>Activités</w:t>
            </w:r>
            <w:r w:rsidR="00D83A00">
              <w:rPr>
                <w:noProof/>
                <w:webHidden/>
              </w:rPr>
              <w:tab/>
            </w:r>
            <w:r w:rsidR="00D83A00">
              <w:rPr>
                <w:noProof/>
                <w:webHidden/>
              </w:rPr>
              <w:fldChar w:fldCharType="begin"/>
            </w:r>
            <w:r w:rsidR="00D83A00">
              <w:rPr>
                <w:noProof/>
                <w:webHidden/>
              </w:rPr>
              <w:instrText xml:space="preserve"> PAGEREF _Toc385924503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4" w:history="1">
            <w:r w:rsidR="00D83A00" w:rsidRPr="009500D4">
              <w:rPr>
                <w:rStyle w:val="Lienhypertexte"/>
                <w:rFonts w:ascii="Arial" w:hAnsi="Arial" w:cs="Arial"/>
                <w:noProof/>
              </w:rPr>
              <w:t>Animaux</w:t>
            </w:r>
            <w:r w:rsidR="00D83A00">
              <w:rPr>
                <w:noProof/>
                <w:webHidden/>
              </w:rPr>
              <w:tab/>
            </w:r>
            <w:r w:rsidR="00D83A00">
              <w:rPr>
                <w:noProof/>
                <w:webHidden/>
              </w:rPr>
              <w:fldChar w:fldCharType="begin"/>
            </w:r>
            <w:r w:rsidR="00D83A00">
              <w:rPr>
                <w:noProof/>
                <w:webHidden/>
              </w:rPr>
              <w:instrText xml:space="preserve"> PAGEREF _Toc385924504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5" w:history="1">
            <w:r w:rsidR="00D83A00" w:rsidRPr="009500D4">
              <w:rPr>
                <w:rStyle w:val="Lienhypertexte"/>
                <w:rFonts w:ascii="Arial" w:hAnsi="Arial" w:cs="Arial"/>
                <w:noProof/>
              </w:rPr>
              <w:t>Boissons, aliments et tabac</w:t>
            </w:r>
            <w:r w:rsidR="00D83A00">
              <w:rPr>
                <w:noProof/>
                <w:webHidden/>
              </w:rPr>
              <w:tab/>
            </w:r>
            <w:r w:rsidR="00D83A00">
              <w:rPr>
                <w:noProof/>
                <w:webHidden/>
              </w:rPr>
              <w:fldChar w:fldCharType="begin"/>
            </w:r>
            <w:r w:rsidR="00D83A00">
              <w:rPr>
                <w:noProof/>
                <w:webHidden/>
              </w:rPr>
              <w:instrText xml:space="preserve"> PAGEREF _Toc385924505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6" w:history="1">
            <w:r w:rsidR="00D83A00" w:rsidRPr="009500D4">
              <w:rPr>
                <w:rStyle w:val="Lienhypertexte"/>
                <w:rFonts w:ascii="Arial" w:hAnsi="Arial" w:cs="Arial"/>
                <w:noProof/>
              </w:rPr>
              <w:t>Application</w:t>
            </w:r>
            <w:r w:rsidR="00D83A00">
              <w:rPr>
                <w:noProof/>
                <w:webHidden/>
              </w:rPr>
              <w:tab/>
            </w:r>
            <w:r w:rsidR="00D83A00">
              <w:rPr>
                <w:noProof/>
                <w:webHidden/>
              </w:rPr>
              <w:fldChar w:fldCharType="begin"/>
            </w:r>
            <w:r w:rsidR="00D83A00">
              <w:rPr>
                <w:noProof/>
                <w:webHidden/>
              </w:rPr>
              <w:instrText xml:space="preserve"> PAGEREF _Toc385924506 \h </w:instrText>
            </w:r>
            <w:r w:rsidR="00D83A00">
              <w:rPr>
                <w:noProof/>
                <w:webHidden/>
              </w:rPr>
            </w:r>
            <w:r w:rsidR="00D83A00">
              <w:rPr>
                <w:noProof/>
                <w:webHidden/>
              </w:rPr>
              <w:fldChar w:fldCharType="separate"/>
            </w:r>
            <w:r w:rsidR="00D83A00">
              <w:rPr>
                <w:noProof/>
                <w:webHidden/>
              </w:rPr>
              <w:t>9</w:t>
            </w:r>
            <w:r w:rsidR="00D83A00">
              <w:rPr>
                <w:noProof/>
                <w:webHidden/>
              </w:rPr>
              <w:fldChar w:fldCharType="end"/>
            </w:r>
          </w:hyperlink>
        </w:p>
        <w:p w:rsidR="00D83A00" w:rsidRDefault="00205F66">
          <w:pPr>
            <w:pStyle w:val="TM3"/>
            <w:tabs>
              <w:tab w:val="right" w:leader="dot" w:pos="9396"/>
            </w:tabs>
            <w:rPr>
              <w:rFonts w:eastAsiaTheme="minorEastAsia"/>
              <w:noProof/>
              <w:lang w:eastAsia="fr-CA"/>
            </w:rPr>
          </w:pPr>
          <w:hyperlink w:anchor="_Toc385924507" w:history="1">
            <w:r w:rsidR="00D83A00" w:rsidRPr="009500D4">
              <w:rPr>
                <w:rStyle w:val="Lienhypertexte"/>
                <w:rFonts w:ascii="Arial" w:hAnsi="Arial" w:cs="Arial"/>
                <w:noProof/>
              </w:rPr>
              <w:t>Urgences</w:t>
            </w:r>
            <w:r w:rsidR="00D83A00">
              <w:rPr>
                <w:noProof/>
                <w:webHidden/>
              </w:rPr>
              <w:tab/>
            </w:r>
            <w:r w:rsidR="00D83A00">
              <w:rPr>
                <w:noProof/>
                <w:webHidden/>
              </w:rPr>
              <w:fldChar w:fldCharType="begin"/>
            </w:r>
            <w:r w:rsidR="00D83A00">
              <w:rPr>
                <w:noProof/>
                <w:webHidden/>
              </w:rPr>
              <w:instrText xml:space="preserve"> PAGEREF _Toc385924507 \h </w:instrText>
            </w:r>
            <w:r w:rsidR="00D83A00">
              <w:rPr>
                <w:noProof/>
                <w:webHidden/>
              </w:rPr>
            </w:r>
            <w:r w:rsidR="00D83A00">
              <w:rPr>
                <w:noProof/>
                <w:webHidden/>
              </w:rPr>
              <w:fldChar w:fldCharType="separate"/>
            </w:r>
            <w:r w:rsidR="00D83A00">
              <w:rPr>
                <w:noProof/>
                <w:webHidden/>
              </w:rPr>
              <w:t>10</w:t>
            </w:r>
            <w:r w:rsidR="00D83A00">
              <w:rPr>
                <w:noProof/>
                <w:webHidden/>
              </w:rPr>
              <w:fldChar w:fldCharType="end"/>
            </w:r>
          </w:hyperlink>
        </w:p>
        <w:p w:rsidR="00D83A00" w:rsidRDefault="00205F66">
          <w:pPr>
            <w:pStyle w:val="TM2"/>
            <w:tabs>
              <w:tab w:val="right" w:leader="dot" w:pos="9396"/>
            </w:tabs>
            <w:rPr>
              <w:rFonts w:eastAsiaTheme="minorEastAsia"/>
              <w:noProof/>
              <w:lang w:eastAsia="fr-CA"/>
            </w:rPr>
          </w:pPr>
          <w:hyperlink w:anchor="_Toc385924508" w:history="1">
            <w:r w:rsidR="00D83A00" w:rsidRPr="009500D4">
              <w:rPr>
                <w:rStyle w:val="Lienhypertexte"/>
                <w:rFonts w:ascii="Arial" w:hAnsi="Arial" w:cs="Arial"/>
                <w:noProof/>
              </w:rPr>
              <w:t>Patinoire du Bassin Bonsecours</w:t>
            </w:r>
            <w:r w:rsidR="00D83A00">
              <w:rPr>
                <w:noProof/>
                <w:webHidden/>
              </w:rPr>
              <w:tab/>
            </w:r>
            <w:r w:rsidR="00D83A00">
              <w:rPr>
                <w:noProof/>
                <w:webHidden/>
              </w:rPr>
              <w:fldChar w:fldCharType="begin"/>
            </w:r>
            <w:r w:rsidR="00D83A00">
              <w:rPr>
                <w:noProof/>
                <w:webHidden/>
              </w:rPr>
              <w:instrText xml:space="preserve"> PAGEREF _Toc385924508 \h </w:instrText>
            </w:r>
            <w:r w:rsidR="00D83A00">
              <w:rPr>
                <w:noProof/>
                <w:webHidden/>
              </w:rPr>
            </w:r>
            <w:r w:rsidR="00D83A00">
              <w:rPr>
                <w:noProof/>
                <w:webHidden/>
              </w:rPr>
              <w:fldChar w:fldCharType="separate"/>
            </w:r>
            <w:r w:rsidR="00D83A00">
              <w:rPr>
                <w:noProof/>
                <w:webHidden/>
              </w:rPr>
              <w:t>10</w:t>
            </w:r>
            <w:r w:rsidR="00D83A00">
              <w:rPr>
                <w:noProof/>
                <w:webHidden/>
              </w:rPr>
              <w:fldChar w:fldCharType="end"/>
            </w:r>
          </w:hyperlink>
        </w:p>
        <w:p w:rsidR="005A3AB7" w:rsidRPr="005A3AB7" w:rsidRDefault="005A3AB7">
          <w:pPr>
            <w:rPr>
              <w:rFonts w:ascii="Arial" w:hAnsi="Arial" w:cs="Arial"/>
            </w:rPr>
          </w:pPr>
          <w:r w:rsidRPr="005A3AB7">
            <w:rPr>
              <w:rFonts w:ascii="Arial" w:hAnsi="Arial" w:cs="Arial"/>
              <w:b/>
              <w:bCs/>
              <w:lang w:val="fr-FR"/>
            </w:rPr>
            <w:fldChar w:fldCharType="end"/>
          </w:r>
        </w:p>
      </w:sdtContent>
    </w:sdt>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Le Vieux-Port de Montréal se fait un plaisir d’accueillir</w:t>
      </w:r>
      <w:r w:rsidR="0035372F" w:rsidRPr="005A3AB7">
        <w:rPr>
          <w:rFonts w:ascii="Arial" w:hAnsi="Arial" w:cs="Arial"/>
        </w:rPr>
        <w:t xml:space="preserve"> </w:t>
      </w:r>
      <w:r w:rsidRPr="005A3AB7">
        <w:rPr>
          <w:rFonts w:ascii="Arial" w:hAnsi="Arial" w:cs="Arial"/>
        </w:rPr>
        <w:t>différentes maisons de production pour des tournages</w:t>
      </w:r>
      <w:r w:rsidR="0035372F" w:rsidRPr="005A3AB7">
        <w:rPr>
          <w:rFonts w:ascii="Arial" w:hAnsi="Arial" w:cs="Arial"/>
        </w:rPr>
        <w:t xml:space="preserve"> </w:t>
      </w:r>
      <w:r w:rsidRPr="005A3AB7">
        <w:rPr>
          <w:rFonts w:ascii="Arial" w:hAnsi="Arial" w:cs="Arial"/>
        </w:rPr>
        <w:t>cinématographiques, télévisuels et des sessions de</w:t>
      </w:r>
      <w:r w:rsidR="0035372F" w:rsidRPr="005A3AB7">
        <w:rPr>
          <w:rFonts w:ascii="Arial" w:hAnsi="Arial" w:cs="Arial"/>
        </w:rPr>
        <w:t xml:space="preserve"> </w:t>
      </w:r>
      <w:r w:rsidRPr="005A3AB7">
        <w:rPr>
          <w:rFonts w:ascii="Arial" w:hAnsi="Arial" w:cs="Arial"/>
        </w:rPr>
        <w:t>photos.</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La popularité de notre site est telle que notre Société</w:t>
      </w:r>
      <w:r w:rsidR="0035372F" w:rsidRPr="005A3AB7">
        <w:rPr>
          <w:rFonts w:ascii="Arial" w:hAnsi="Arial" w:cs="Arial"/>
        </w:rPr>
        <w:t xml:space="preserve"> </w:t>
      </w:r>
      <w:r w:rsidRPr="005A3AB7">
        <w:rPr>
          <w:rFonts w:ascii="Arial" w:hAnsi="Arial" w:cs="Arial"/>
        </w:rPr>
        <w:t>a dû établir une politique à l’égard de ce type d’activités ;</w:t>
      </w:r>
      <w:r w:rsidR="0035372F" w:rsidRPr="005A3AB7">
        <w:rPr>
          <w:rFonts w:ascii="Arial" w:hAnsi="Arial" w:cs="Arial"/>
        </w:rPr>
        <w:t xml:space="preserve"> </w:t>
      </w:r>
      <w:r w:rsidRPr="005A3AB7">
        <w:rPr>
          <w:rFonts w:ascii="Arial" w:hAnsi="Arial" w:cs="Arial"/>
        </w:rPr>
        <w:t>c’est pourquoi votre collaboration nous est indispensable</w:t>
      </w:r>
      <w:r w:rsidR="0035372F" w:rsidRPr="005A3AB7">
        <w:rPr>
          <w:rFonts w:ascii="Arial" w:hAnsi="Arial" w:cs="Arial"/>
        </w:rPr>
        <w:t xml:space="preserve"> </w:t>
      </w:r>
      <w:r w:rsidRPr="005A3AB7">
        <w:rPr>
          <w:rFonts w:ascii="Arial" w:hAnsi="Arial" w:cs="Arial"/>
        </w:rPr>
        <w:t>car elle nous permettra d’</w:t>
      </w:r>
      <w:r w:rsidR="00035300" w:rsidRPr="005A3AB7">
        <w:rPr>
          <w:rFonts w:ascii="Arial" w:hAnsi="Arial" w:cs="Arial"/>
        </w:rPr>
        <w:t xml:space="preserve">assurer une gestion adéquate </w:t>
      </w:r>
      <w:r w:rsidRPr="005A3AB7">
        <w:rPr>
          <w:rFonts w:ascii="Arial" w:hAnsi="Arial" w:cs="Arial"/>
        </w:rPr>
        <w:t>de la logistique de ces activités.</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La procédure établie par notre Société à l’égard des</w:t>
      </w:r>
      <w:r w:rsidR="0035372F" w:rsidRPr="005A3AB7">
        <w:rPr>
          <w:rFonts w:ascii="Arial" w:hAnsi="Arial" w:cs="Arial"/>
        </w:rPr>
        <w:t xml:space="preserve"> </w:t>
      </w:r>
      <w:r w:rsidRPr="005A3AB7">
        <w:rPr>
          <w:rFonts w:ascii="Arial" w:hAnsi="Arial" w:cs="Arial"/>
        </w:rPr>
        <w:t>tournages et des sessions de photos n’a pour seul but que de vous assurer le</w:t>
      </w:r>
      <w:r w:rsidR="00035300" w:rsidRPr="005A3AB7">
        <w:rPr>
          <w:rFonts w:ascii="Arial" w:hAnsi="Arial" w:cs="Arial"/>
        </w:rPr>
        <w:t xml:space="preserve"> meilleur service possible lors </w:t>
      </w:r>
      <w:r w:rsidRPr="005A3AB7">
        <w:rPr>
          <w:rFonts w:ascii="Arial" w:hAnsi="Arial" w:cs="Arial"/>
        </w:rPr>
        <w:t>de la tenue de vos activités au Vieux-Port de Montréal.</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Si des renseignements </w:t>
      </w:r>
      <w:r w:rsidR="0035372F" w:rsidRPr="005A3AB7">
        <w:rPr>
          <w:rFonts w:ascii="Arial" w:hAnsi="Arial" w:cs="Arial"/>
        </w:rPr>
        <w:t xml:space="preserve">ou précisions additionnels vous </w:t>
      </w:r>
      <w:r w:rsidRPr="005A3AB7">
        <w:rPr>
          <w:rFonts w:ascii="Arial" w:hAnsi="Arial" w:cs="Arial"/>
        </w:rPr>
        <w:t>étaient nécessaires, n’</w:t>
      </w:r>
      <w:r w:rsidR="0035372F" w:rsidRPr="005A3AB7">
        <w:rPr>
          <w:rFonts w:ascii="Arial" w:hAnsi="Arial" w:cs="Arial"/>
        </w:rPr>
        <w:t xml:space="preserve">hésitez pas à communiquer avec </w:t>
      </w:r>
      <w:r w:rsidRPr="005A3AB7">
        <w:rPr>
          <w:rFonts w:ascii="Arial" w:hAnsi="Arial" w:cs="Arial"/>
        </w:rPr>
        <w:t>la soussignée qui se fe</w:t>
      </w:r>
      <w:r w:rsidR="0035372F" w:rsidRPr="005A3AB7">
        <w:rPr>
          <w:rFonts w:ascii="Arial" w:hAnsi="Arial" w:cs="Arial"/>
        </w:rPr>
        <w:t>ra un plaisir de répondre à vos</w:t>
      </w:r>
      <w:r w:rsidR="00035300" w:rsidRPr="005A3AB7">
        <w:rPr>
          <w:rFonts w:ascii="Arial" w:hAnsi="Arial" w:cs="Arial"/>
        </w:rPr>
        <w:t xml:space="preserve"> </w:t>
      </w:r>
      <w:r w:rsidRPr="005A3AB7">
        <w:rPr>
          <w:rFonts w:ascii="Arial" w:hAnsi="Arial" w:cs="Arial"/>
        </w:rPr>
        <w:t>interrogations.</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Au plaisir !</w:t>
      </w:r>
    </w:p>
    <w:p w:rsidR="005A3AB7" w:rsidRDefault="005A3AB7">
      <w:pPr>
        <w:rPr>
          <w:rFonts w:ascii="Arial" w:hAnsi="Arial" w:cs="Arial"/>
        </w:rPr>
      </w:pPr>
    </w:p>
    <w:p w:rsidR="005A3AB7" w:rsidRDefault="005A3AB7" w:rsidP="005A3AB7">
      <w:pPr>
        <w:spacing w:after="0" w:line="240" w:lineRule="auto"/>
        <w:rPr>
          <w:rFonts w:ascii="Arial" w:hAnsi="Arial" w:cs="Arial"/>
        </w:rPr>
      </w:pPr>
      <w:r>
        <w:rPr>
          <w:rFonts w:ascii="Arial" w:hAnsi="Arial" w:cs="Arial"/>
        </w:rPr>
        <w:t>Sylvie Leclerc</w:t>
      </w:r>
    </w:p>
    <w:p w:rsidR="005A3AB7" w:rsidRDefault="005A3AB7" w:rsidP="005A3AB7">
      <w:pPr>
        <w:spacing w:after="0" w:line="240" w:lineRule="auto"/>
        <w:rPr>
          <w:rFonts w:ascii="Arial" w:hAnsi="Arial" w:cs="Arial"/>
        </w:rPr>
      </w:pPr>
      <w:r>
        <w:rPr>
          <w:rFonts w:ascii="Arial" w:hAnsi="Arial" w:cs="Arial"/>
        </w:rPr>
        <w:t>Responsable des tournages</w:t>
      </w:r>
    </w:p>
    <w:p w:rsidR="00147B30" w:rsidRPr="005A3AB7" w:rsidRDefault="00147B30" w:rsidP="005A3AB7">
      <w:pPr>
        <w:spacing w:after="0" w:line="240" w:lineRule="auto"/>
        <w:rPr>
          <w:rFonts w:ascii="Arial" w:hAnsi="Arial" w:cs="Arial"/>
        </w:rPr>
      </w:pPr>
      <w:r w:rsidRPr="005A3AB7">
        <w:rPr>
          <w:rFonts w:ascii="Arial" w:hAnsi="Arial" w:cs="Arial"/>
        </w:rPr>
        <w:br w:type="page"/>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1"/>
        <w:rPr>
          <w:rFonts w:ascii="Arial" w:hAnsi="Arial" w:cs="Arial"/>
          <w:sz w:val="22"/>
          <w:szCs w:val="22"/>
        </w:rPr>
      </w:pPr>
      <w:bookmarkStart w:id="0" w:name="_Toc385924482"/>
      <w:r w:rsidRPr="005A3AB7">
        <w:rPr>
          <w:rFonts w:ascii="Arial" w:hAnsi="Arial" w:cs="Arial"/>
          <w:sz w:val="22"/>
          <w:szCs w:val="22"/>
        </w:rPr>
        <w:t>Autorisation</w:t>
      </w:r>
      <w:bookmarkEnd w:id="0"/>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Une autorisation écrite et signée par la Direction de la Société du Vieux-Port de Montréal est exigée et ce, que ce soit pour un tournage cinématographique, télévisuel ou pour une session de photographies. La demande doit être expédiée par écrit à l’adresse suivante :</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Mme Sylvie Leclerc</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Responsable des tournages</w:t>
      </w:r>
    </w:p>
    <w:p w:rsidR="00147B30" w:rsidRPr="005A3AB7" w:rsidRDefault="00147B30" w:rsidP="00147B30">
      <w:pPr>
        <w:autoSpaceDE w:val="0"/>
        <w:autoSpaceDN w:val="0"/>
        <w:adjustRightInd w:val="0"/>
        <w:spacing w:after="0" w:line="240" w:lineRule="auto"/>
        <w:ind w:right="475"/>
        <w:rPr>
          <w:rFonts w:ascii="Arial" w:hAnsi="Arial" w:cs="Arial"/>
          <w:b/>
          <w:smallCaps/>
        </w:rPr>
      </w:pPr>
      <w:r w:rsidRPr="005A3AB7">
        <w:rPr>
          <w:rFonts w:ascii="Arial" w:hAnsi="Arial" w:cs="Arial"/>
          <w:b/>
          <w:smallCaps/>
        </w:rPr>
        <w:t xml:space="preserve">Société du Vieux-Port de Montréal </w:t>
      </w:r>
      <w:proofErr w:type="spellStart"/>
      <w:r w:rsidRPr="005A3AB7">
        <w:rPr>
          <w:rFonts w:ascii="Arial" w:hAnsi="Arial" w:cs="Arial"/>
          <w:b/>
          <w:smallCaps/>
        </w:rPr>
        <w:t>inc.</w:t>
      </w:r>
      <w:proofErr w:type="spellEnd"/>
    </w:p>
    <w:p w:rsidR="00147B30" w:rsidRPr="005A3AB7" w:rsidRDefault="00147B30" w:rsidP="005A3AB7">
      <w:pPr>
        <w:rPr>
          <w:rFonts w:ascii="Arial" w:hAnsi="Arial" w:cs="Arial"/>
        </w:rPr>
      </w:pPr>
      <w:bookmarkStart w:id="1" w:name="_Toc369608952"/>
      <w:r w:rsidRPr="005A3AB7">
        <w:rPr>
          <w:rFonts w:ascii="Arial" w:hAnsi="Arial" w:cs="Arial"/>
        </w:rPr>
        <w:t>333, de la Commune Ouest</w:t>
      </w:r>
      <w:bookmarkEnd w:id="1"/>
      <w:r w:rsidR="005A3AB7">
        <w:rPr>
          <w:rFonts w:ascii="Arial" w:hAnsi="Arial" w:cs="Arial"/>
        </w:rPr>
        <w:t xml:space="preserve">, </w:t>
      </w:r>
      <w:r w:rsidRPr="005A3AB7">
        <w:rPr>
          <w:rFonts w:ascii="Arial" w:hAnsi="Arial" w:cs="Arial"/>
        </w:rPr>
        <w:t>Montréal (Québec) H2Y 2E2</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35372F" w:rsidP="00147B30">
      <w:pPr>
        <w:autoSpaceDE w:val="0"/>
        <w:autoSpaceDN w:val="0"/>
        <w:adjustRightInd w:val="0"/>
        <w:spacing w:after="0" w:line="240" w:lineRule="auto"/>
        <w:ind w:right="475"/>
        <w:rPr>
          <w:rFonts w:ascii="Arial" w:hAnsi="Arial" w:cs="Arial"/>
        </w:rPr>
      </w:pPr>
      <w:r w:rsidRPr="005A3AB7">
        <w:rPr>
          <w:rFonts w:ascii="Arial" w:hAnsi="Arial" w:cs="Arial"/>
        </w:rPr>
        <w:t>T</w:t>
      </w:r>
      <w:r w:rsidR="00147B30" w:rsidRPr="005A3AB7">
        <w:rPr>
          <w:rFonts w:ascii="Arial" w:hAnsi="Arial" w:cs="Arial"/>
        </w:rPr>
        <w:t>éléphone (514) 283-7931</w:t>
      </w:r>
    </w:p>
    <w:p w:rsidR="00147B30" w:rsidRPr="005A3AB7" w:rsidRDefault="00147B30" w:rsidP="00147B30">
      <w:pPr>
        <w:autoSpaceDE w:val="0"/>
        <w:autoSpaceDN w:val="0"/>
        <w:adjustRightInd w:val="0"/>
        <w:spacing w:after="0" w:line="240" w:lineRule="auto"/>
        <w:ind w:right="475"/>
        <w:rPr>
          <w:rFonts w:ascii="Arial" w:hAnsi="Arial" w:cs="Arial"/>
        </w:rPr>
      </w:pPr>
      <w:proofErr w:type="gramStart"/>
      <w:r w:rsidRPr="005A3AB7">
        <w:rPr>
          <w:rFonts w:ascii="Arial" w:hAnsi="Arial" w:cs="Arial"/>
        </w:rPr>
        <w:t>cellulaire</w:t>
      </w:r>
      <w:proofErr w:type="gramEnd"/>
      <w:r w:rsidRPr="005A3AB7">
        <w:rPr>
          <w:rFonts w:ascii="Arial" w:hAnsi="Arial" w:cs="Arial"/>
        </w:rPr>
        <w:t xml:space="preserve"> (514) 838-4686</w:t>
      </w:r>
    </w:p>
    <w:p w:rsidR="00147B30" w:rsidRPr="005A3AB7" w:rsidRDefault="00147B30" w:rsidP="00147B30">
      <w:pPr>
        <w:autoSpaceDE w:val="0"/>
        <w:autoSpaceDN w:val="0"/>
        <w:adjustRightInd w:val="0"/>
        <w:spacing w:after="0" w:line="240" w:lineRule="auto"/>
        <w:ind w:right="475"/>
        <w:rPr>
          <w:rFonts w:ascii="Arial" w:hAnsi="Arial" w:cs="Arial"/>
        </w:rPr>
      </w:pPr>
      <w:proofErr w:type="gramStart"/>
      <w:r w:rsidRPr="005A3AB7">
        <w:rPr>
          <w:rFonts w:ascii="Arial" w:hAnsi="Arial" w:cs="Arial"/>
        </w:rPr>
        <w:t>ou</w:t>
      </w:r>
      <w:proofErr w:type="gramEnd"/>
    </w:p>
    <w:p w:rsidR="00147B30" w:rsidRPr="005A3AB7" w:rsidRDefault="00147B30" w:rsidP="00147B30">
      <w:pPr>
        <w:autoSpaceDE w:val="0"/>
        <w:autoSpaceDN w:val="0"/>
        <w:adjustRightInd w:val="0"/>
        <w:spacing w:after="0" w:line="240" w:lineRule="auto"/>
        <w:ind w:right="475"/>
        <w:rPr>
          <w:rFonts w:ascii="Arial" w:hAnsi="Arial" w:cs="Arial"/>
        </w:rPr>
      </w:pPr>
      <w:proofErr w:type="gramStart"/>
      <w:r w:rsidRPr="005A3AB7">
        <w:rPr>
          <w:rFonts w:ascii="Arial" w:hAnsi="Arial" w:cs="Arial"/>
        </w:rPr>
        <w:t>télécopieur</w:t>
      </w:r>
      <w:proofErr w:type="gramEnd"/>
      <w:r w:rsidRPr="005A3AB7">
        <w:rPr>
          <w:rFonts w:ascii="Arial" w:hAnsi="Arial" w:cs="Arial"/>
        </w:rPr>
        <w:t xml:space="preserve"> (514) 283-8423</w:t>
      </w:r>
    </w:p>
    <w:p w:rsidR="00147B30" w:rsidRPr="005A3AB7" w:rsidRDefault="00147B30" w:rsidP="00147B30">
      <w:pPr>
        <w:autoSpaceDE w:val="0"/>
        <w:autoSpaceDN w:val="0"/>
        <w:adjustRightInd w:val="0"/>
        <w:spacing w:after="0" w:line="240" w:lineRule="auto"/>
        <w:ind w:right="475"/>
        <w:rPr>
          <w:rFonts w:ascii="Arial" w:hAnsi="Arial" w:cs="Arial"/>
        </w:rPr>
      </w:pPr>
      <w:proofErr w:type="gramStart"/>
      <w:r w:rsidRPr="005A3AB7">
        <w:rPr>
          <w:rFonts w:ascii="Arial" w:hAnsi="Arial" w:cs="Arial"/>
        </w:rPr>
        <w:t>ou</w:t>
      </w:r>
      <w:proofErr w:type="gramEnd"/>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sleclerc@vieuxportdemontreal.com</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1"/>
        <w:rPr>
          <w:rFonts w:ascii="Arial" w:hAnsi="Arial" w:cs="Arial"/>
          <w:sz w:val="22"/>
          <w:szCs w:val="22"/>
        </w:rPr>
      </w:pPr>
      <w:bookmarkStart w:id="2" w:name="_Toc385924483"/>
      <w:r w:rsidRPr="005A3AB7">
        <w:rPr>
          <w:rFonts w:ascii="Arial" w:hAnsi="Arial" w:cs="Arial"/>
          <w:sz w:val="22"/>
          <w:szCs w:val="22"/>
        </w:rPr>
        <w:t>Assurances</w:t>
      </w:r>
      <w:bookmarkEnd w:id="2"/>
    </w:p>
    <w:p w:rsidR="00147B30" w:rsidRPr="005A3AB7" w:rsidRDefault="00147B30" w:rsidP="00147B30">
      <w:pPr>
        <w:autoSpaceDE w:val="0"/>
        <w:autoSpaceDN w:val="0"/>
        <w:adjustRightInd w:val="0"/>
        <w:spacing w:after="0" w:line="240" w:lineRule="auto"/>
        <w:ind w:right="475"/>
        <w:rPr>
          <w:rFonts w:ascii="Arial" w:hAnsi="Arial" w:cs="Arial"/>
        </w:rPr>
      </w:pPr>
    </w:p>
    <w:p w:rsidR="00D83A00" w:rsidRDefault="00D83A00" w:rsidP="00D83A00">
      <w:pPr>
        <w:ind w:left="426"/>
        <w:jc w:val="both"/>
        <w:rPr>
          <w:rFonts w:ascii="Arial" w:hAnsi="Arial" w:cs="Arial"/>
          <w:color w:val="000000"/>
        </w:rPr>
      </w:pPr>
      <w:r>
        <w:rPr>
          <w:rFonts w:ascii="Arial" w:hAnsi="Arial" w:cs="Arial"/>
          <w:color w:val="000000"/>
        </w:rPr>
        <w:t>Le Producteur s’engage à assumer et à exécuter les obligations et les modalités pour le tournage, qui sont les suivantes :</w:t>
      </w:r>
    </w:p>
    <w:p w:rsidR="00D83A00" w:rsidRDefault="00D83A00" w:rsidP="00D83A00">
      <w:pPr>
        <w:pStyle w:val="Paragraphedeliste"/>
        <w:numPr>
          <w:ilvl w:val="0"/>
          <w:numId w:val="3"/>
        </w:numPr>
        <w:spacing w:after="0" w:line="240" w:lineRule="auto"/>
        <w:ind w:hanging="294"/>
        <w:jc w:val="both"/>
        <w:rPr>
          <w:rFonts w:ascii="Arial" w:hAnsi="Arial" w:cs="Arial"/>
          <w:color w:val="000000"/>
        </w:rPr>
      </w:pPr>
      <w:r>
        <w:rPr>
          <w:rFonts w:ascii="Arial" w:hAnsi="Arial" w:cs="Arial"/>
        </w:rPr>
        <w:t xml:space="preserve">Contracter et conserver en vigueur pendant la durée de ses activités à l’emplacement du Vieux-Port de Montréal, conformément aux modalités des présentes ou de tout autre contrat en vigueur entre lui et la Société, une assurance responsabilité civile entreprise pour un montant minimale de couverture de </w:t>
      </w:r>
      <w:r w:rsidR="00F04E12">
        <w:rPr>
          <w:rFonts w:ascii="Arial" w:hAnsi="Arial" w:cs="Arial"/>
        </w:rPr>
        <w:t>cinq</w:t>
      </w:r>
      <w:r>
        <w:rPr>
          <w:rFonts w:ascii="Arial" w:hAnsi="Arial" w:cs="Arial"/>
        </w:rPr>
        <w:t xml:space="preserve"> millions de dollars (</w:t>
      </w:r>
      <w:r w:rsidR="00F04E12">
        <w:rPr>
          <w:rFonts w:ascii="Arial" w:hAnsi="Arial" w:cs="Arial"/>
        </w:rPr>
        <w:t>5</w:t>
      </w:r>
      <w:r>
        <w:rPr>
          <w:rFonts w:ascii="Arial" w:hAnsi="Arial" w:cs="Arial"/>
        </w:rPr>
        <w:t> 000 000 $) par évènement. La Société du Vieux-Port de Montréal Inc., la Société immobilière du Canada Limitée et la Société immobilière du Canada CLC Limitée doivent être ajoutées en tant qu’assurées additionnelles à ladite police d’assurance, qui doit comprendre une clause de responsabilité réciproque et une renonciation à la subrogation en faveur des assurés additionnels.</w:t>
      </w:r>
    </w:p>
    <w:p w:rsidR="00D83A00" w:rsidRDefault="00D83A00" w:rsidP="00D83A00">
      <w:pPr>
        <w:ind w:left="709"/>
        <w:jc w:val="both"/>
        <w:rPr>
          <w:rFonts w:ascii="Arial" w:hAnsi="Arial" w:cs="Arial"/>
          <w:color w:val="000000"/>
        </w:rPr>
      </w:pPr>
    </w:p>
    <w:p w:rsidR="00D83A00" w:rsidRDefault="00D83A00" w:rsidP="00D83A00">
      <w:pPr>
        <w:ind w:left="709"/>
        <w:jc w:val="both"/>
        <w:rPr>
          <w:rFonts w:ascii="Arial" w:hAnsi="Arial" w:cs="Arial"/>
        </w:rPr>
      </w:pPr>
      <w:r>
        <w:rPr>
          <w:rFonts w:ascii="Arial" w:hAnsi="Arial" w:cs="Arial"/>
        </w:rPr>
        <w:t>Le libellé de la clause de responsabilité réciproque prévue à la police ou au certificat qui doit être remis à la Société doit être le suivant : « Il est convenu que la Société du Vieux-Port de Montréal Inc., Société immobilière du Canada Limitée et Société immobilière du Canada CLC Limitée</w:t>
      </w:r>
      <w:r>
        <w:rPr>
          <w:rFonts w:ascii="Arial" w:hAnsi="Arial" w:cs="Arial"/>
          <w:i/>
          <w:iCs/>
        </w:rPr>
        <w:t xml:space="preserve"> </w:t>
      </w:r>
      <w:r>
        <w:rPr>
          <w:rFonts w:ascii="Arial" w:hAnsi="Arial" w:cs="Arial"/>
        </w:rPr>
        <w:t>sont ajoutées en tant qu’assurées additionnelles pour les fins des activités de l’assuré sur l’emplacement du Vieux-Port de Montréal ».</w:t>
      </w:r>
    </w:p>
    <w:p w:rsidR="00D83A00" w:rsidRDefault="00D83A00" w:rsidP="00D83A00">
      <w:pPr>
        <w:ind w:left="709"/>
        <w:jc w:val="both"/>
        <w:rPr>
          <w:rFonts w:ascii="Arial" w:hAnsi="Arial" w:cs="Arial"/>
        </w:rPr>
      </w:pPr>
    </w:p>
    <w:p w:rsidR="00D83A00" w:rsidRDefault="00D83A00" w:rsidP="00D83A00">
      <w:pPr>
        <w:pStyle w:val="Paragraphedeliste"/>
        <w:numPr>
          <w:ilvl w:val="0"/>
          <w:numId w:val="3"/>
        </w:numPr>
        <w:spacing w:after="0" w:line="240" w:lineRule="auto"/>
        <w:ind w:hanging="294"/>
        <w:jc w:val="both"/>
        <w:rPr>
          <w:rStyle w:val="Accentuation"/>
          <w:rFonts w:ascii="Times New Roman" w:hAnsi="Times New Roman" w:cs="Times New Roman"/>
          <w:i w:val="0"/>
          <w:iCs w:val="0"/>
        </w:rPr>
      </w:pPr>
      <w:r>
        <w:rPr>
          <w:rFonts w:ascii="Arial" w:hAnsi="Arial" w:cs="Arial"/>
        </w:rPr>
        <w:t>Avant de procéder à la signature de l’entente, remettre à la Société un certificat d’assurance ou une attestation à l’effet que le Producteur a contracté l’assurance mentionnée aux présentes et que celle-ci est en vigueur.</w:t>
      </w:r>
    </w:p>
    <w:p w:rsidR="00147B30" w:rsidRPr="005A3AB7" w:rsidRDefault="00147B30" w:rsidP="00692C75">
      <w:pPr>
        <w:pStyle w:val="Titre1"/>
        <w:rPr>
          <w:rFonts w:ascii="Arial" w:hAnsi="Arial" w:cs="Arial"/>
          <w:sz w:val="22"/>
          <w:szCs w:val="22"/>
        </w:rPr>
      </w:pPr>
      <w:bookmarkStart w:id="3" w:name="_Toc385924484"/>
      <w:r w:rsidRPr="005A3AB7">
        <w:rPr>
          <w:rFonts w:ascii="Arial" w:hAnsi="Arial" w:cs="Arial"/>
          <w:sz w:val="22"/>
          <w:szCs w:val="22"/>
        </w:rPr>
        <w:t>Clauses spéciales au permis</w:t>
      </w:r>
      <w:bookmarkEnd w:id="3"/>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Le producteur doit prendre possession des lieux mis à sa disposition dans leur état actuel et les accepter tels quels à ses risques et périls.</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Le producteur utilise les lieux pour les seules fins d’y aménager les installations temporaires requises pour le tournage et procéder audit tournage. Le producteur doit, dès la fin du tournage, enlever toute signalisation temporaire installée dans le cadre du tournage. Le producteur s’assure de remettre les lieux dans l’</w:t>
      </w:r>
      <w:r w:rsidR="00035300" w:rsidRPr="005A3AB7">
        <w:rPr>
          <w:rFonts w:ascii="Arial" w:hAnsi="Arial" w:cs="Arial"/>
        </w:rPr>
        <w:t xml:space="preserve">état </w:t>
      </w:r>
      <w:r w:rsidRPr="005A3AB7">
        <w:rPr>
          <w:rFonts w:ascii="Arial" w:hAnsi="Arial" w:cs="Arial"/>
        </w:rPr>
        <w:t>où ils se trouvaient lors de leur prise de possession par son équipe.</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En cas de fermeture de hangar, le producteur doit fournir, avec un délai minimum de 48 heures, confirmation des heures prévues de tournage afin que la Société du Vieux-Port installe une signalisation adéquate lors du tournage.</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Sur réception des renseignements requis, la Société communiquera avec le responsable du tournage sans tarder afin de l’informer de la disponibilité de l’emplacement désiré. Nous attirons votre attention sur le fait que toutes les demandes verbales doivent être faites du lundi au vendredi, de 8h30 à 17h.</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La demande doit conte</w:t>
      </w:r>
      <w:r w:rsidR="0035372F" w:rsidRPr="005A3AB7">
        <w:rPr>
          <w:rFonts w:ascii="Arial" w:hAnsi="Arial" w:cs="Arial"/>
        </w:rPr>
        <w:t xml:space="preserve">nir les informations suivantes, </w:t>
      </w:r>
      <w:r w:rsidRPr="005A3AB7">
        <w:rPr>
          <w:rFonts w:ascii="Arial" w:hAnsi="Arial" w:cs="Arial"/>
        </w:rPr>
        <w:t>à savoir :</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la nature ou le motif de l’activité ;</w:t>
      </w:r>
    </w:p>
    <w:p w:rsidR="00147B30" w:rsidRPr="005A3AB7" w:rsidRDefault="00147B30" w:rsidP="00147B30">
      <w:pPr>
        <w:autoSpaceDE w:val="0"/>
        <w:autoSpaceDN w:val="0"/>
        <w:adjustRightInd w:val="0"/>
        <w:spacing w:after="0" w:line="240" w:lineRule="auto"/>
        <w:ind w:left="142" w:right="475" w:hanging="142"/>
        <w:rPr>
          <w:rFonts w:ascii="Arial" w:hAnsi="Arial" w:cs="Arial"/>
        </w:rPr>
      </w:pPr>
      <w:r w:rsidRPr="005A3AB7">
        <w:rPr>
          <w:rFonts w:ascii="Arial" w:hAnsi="Arial" w:cs="Arial"/>
        </w:rPr>
        <w:t>• les coordonnées complètes de la maison de production ainsi qu’une liste du personnel responsable ;</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le synopsis du scénario ;</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le lieu de tournage;</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la durée du projet, la date et l’horaire du tournage;</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la preuve d’assurance;</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le nombre et le type de véhicules impliqués;</w:t>
      </w: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 les besoins spéciaux, s’il y a lieu.</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Le site du Vieux-Port étant un endroit public et axé sur le service à la clientèle, le producteur devra s’assurer que les interactions de son équipe avec le public soient faites d’une manière courtoise.</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Pour une production d’envergure, la Société se réserve le droit d’accorder l’autorisation finale après analyse de la demande par les services concernés. Dès lors, une réunion de coordination interservices aura lieu et le producteur devra y participer et fournir toutes les données techniques requises.</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Les règlements de site du Vieux-Port stipulent que les véhicules ne sont pas autorisés à circuler sur le site après 10h le matin, sauf en cas d’entente spéciale.</w:t>
      </w:r>
    </w:p>
    <w:p w:rsidR="00147B30" w:rsidRPr="005A3AB7" w:rsidRDefault="00147B30" w:rsidP="0035372F">
      <w:pPr>
        <w:autoSpaceDE w:val="0"/>
        <w:autoSpaceDN w:val="0"/>
        <w:adjustRightInd w:val="0"/>
        <w:spacing w:after="0" w:line="240" w:lineRule="auto"/>
        <w:ind w:right="475"/>
        <w:jc w:val="both"/>
        <w:rPr>
          <w:rFonts w:ascii="Arial" w:hAnsi="Arial" w:cs="Arial"/>
        </w:rPr>
      </w:pPr>
    </w:p>
    <w:p w:rsidR="00147B30" w:rsidRPr="005A3AB7" w:rsidRDefault="00147B30" w:rsidP="0035372F">
      <w:pPr>
        <w:autoSpaceDE w:val="0"/>
        <w:autoSpaceDN w:val="0"/>
        <w:adjustRightInd w:val="0"/>
        <w:spacing w:after="0" w:line="240" w:lineRule="auto"/>
        <w:ind w:right="475"/>
        <w:jc w:val="both"/>
        <w:rPr>
          <w:rFonts w:ascii="Arial" w:hAnsi="Arial" w:cs="Arial"/>
        </w:rPr>
      </w:pPr>
      <w:r w:rsidRPr="005A3AB7">
        <w:rPr>
          <w:rFonts w:ascii="Arial" w:hAnsi="Arial" w:cs="Arial"/>
        </w:rPr>
        <w:t>La signalisation routière sur le site doit être respectée en tout temps (sens unique, etc.). La vitesse permise sur le site est de 10 km/h.</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1"/>
        <w:rPr>
          <w:rFonts w:ascii="Arial" w:hAnsi="Arial" w:cs="Arial"/>
          <w:sz w:val="22"/>
          <w:szCs w:val="22"/>
        </w:rPr>
      </w:pPr>
      <w:bookmarkStart w:id="4" w:name="_Toc385924485"/>
      <w:r w:rsidRPr="005A3AB7">
        <w:rPr>
          <w:rFonts w:ascii="Arial" w:hAnsi="Arial" w:cs="Arial"/>
          <w:sz w:val="22"/>
          <w:szCs w:val="22"/>
        </w:rPr>
        <w:t>Services spéciaux</w:t>
      </w:r>
      <w:bookmarkEnd w:id="4"/>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2"/>
        <w:rPr>
          <w:rFonts w:ascii="Arial" w:hAnsi="Arial" w:cs="Arial"/>
          <w:sz w:val="22"/>
          <w:szCs w:val="22"/>
        </w:rPr>
      </w:pPr>
      <w:bookmarkStart w:id="5" w:name="_Toc385924486"/>
      <w:r w:rsidRPr="005A3AB7">
        <w:rPr>
          <w:rFonts w:ascii="Arial" w:hAnsi="Arial" w:cs="Arial"/>
          <w:sz w:val="22"/>
          <w:szCs w:val="22"/>
        </w:rPr>
        <w:t>Déneigement</w:t>
      </w:r>
      <w:bookmarkEnd w:id="5"/>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147B30">
      <w:pPr>
        <w:autoSpaceDE w:val="0"/>
        <w:autoSpaceDN w:val="0"/>
        <w:adjustRightInd w:val="0"/>
        <w:spacing w:after="0" w:line="240" w:lineRule="auto"/>
        <w:ind w:right="475"/>
        <w:rPr>
          <w:rFonts w:ascii="Arial" w:hAnsi="Arial" w:cs="Arial"/>
        </w:rPr>
      </w:pPr>
      <w:r w:rsidRPr="005A3AB7">
        <w:rPr>
          <w:rFonts w:ascii="Arial" w:hAnsi="Arial" w:cs="Arial"/>
        </w:rPr>
        <w:t>Dans certains cas, des frais de déneigement pourront être imputés.</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2"/>
        <w:rPr>
          <w:rFonts w:ascii="Arial" w:hAnsi="Arial" w:cs="Arial"/>
          <w:sz w:val="22"/>
          <w:szCs w:val="22"/>
        </w:rPr>
      </w:pPr>
      <w:bookmarkStart w:id="6" w:name="_Toc385924487"/>
      <w:r w:rsidRPr="005A3AB7">
        <w:rPr>
          <w:rFonts w:ascii="Arial" w:hAnsi="Arial" w:cs="Arial"/>
          <w:sz w:val="22"/>
          <w:szCs w:val="22"/>
        </w:rPr>
        <w:t>Raccordement électrique</w:t>
      </w:r>
      <w:bookmarkEnd w:id="6"/>
    </w:p>
    <w:p w:rsidR="00147B30" w:rsidRPr="005A3AB7" w:rsidRDefault="00147B30"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Tout raccordement électrique à une boîte centrale d’</w:t>
      </w:r>
      <w:r w:rsidR="00035300" w:rsidRPr="005A3AB7">
        <w:rPr>
          <w:rFonts w:ascii="Arial" w:hAnsi="Arial" w:cs="Arial"/>
        </w:rPr>
        <w:t xml:space="preserve">alimentation et tout </w:t>
      </w:r>
      <w:r w:rsidRPr="005A3AB7">
        <w:rPr>
          <w:rFonts w:ascii="Arial" w:hAnsi="Arial" w:cs="Arial"/>
        </w:rPr>
        <w:t>débranchement après le tournage doivent être effectués par l’électricien de la Société. Dans certains cas, des frais supplémentaires peuvent être imputés.</w:t>
      </w:r>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2"/>
        <w:rPr>
          <w:rFonts w:ascii="Arial" w:hAnsi="Arial" w:cs="Arial"/>
          <w:sz w:val="22"/>
          <w:szCs w:val="22"/>
        </w:rPr>
      </w:pPr>
      <w:bookmarkStart w:id="7" w:name="_Toc385924488"/>
      <w:r w:rsidRPr="005A3AB7">
        <w:rPr>
          <w:rFonts w:ascii="Arial" w:hAnsi="Arial" w:cs="Arial"/>
          <w:sz w:val="22"/>
          <w:szCs w:val="22"/>
        </w:rPr>
        <w:t>Signalisation</w:t>
      </w:r>
      <w:bookmarkEnd w:id="7"/>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entendu qu’un périmètre de sécurité ainsi qu’une signalisation adéquate sont exigés lors de productions d’envergure.</w:t>
      </w:r>
    </w:p>
    <w:p w:rsidR="00147B30" w:rsidRPr="005A3AB7" w:rsidRDefault="00147B30" w:rsidP="00035300">
      <w:pPr>
        <w:autoSpaceDE w:val="0"/>
        <w:autoSpaceDN w:val="0"/>
        <w:adjustRightInd w:val="0"/>
        <w:spacing w:after="0" w:line="240" w:lineRule="auto"/>
        <w:ind w:right="475"/>
        <w:jc w:val="both"/>
        <w:rPr>
          <w:rFonts w:ascii="Arial" w:hAnsi="Arial" w:cs="Arial"/>
        </w:rPr>
      </w:pPr>
    </w:p>
    <w:p w:rsidR="00147B30" w:rsidRPr="005A3AB7" w:rsidRDefault="00147B30" w:rsidP="00692C75">
      <w:pPr>
        <w:pStyle w:val="Titre2"/>
        <w:rPr>
          <w:rFonts w:ascii="Arial" w:hAnsi="Arial" w:cs="Arial"/>
          <w:sz w:val="22"/>
          <w:szCs w:val="22"/>
        </w:rPr>
      </w:pPr>
      <w:bookmarkStart w:id="8" w:name="_Toc385924489"/>
      <w:r w:rsidRPr="005A3AB7">
        <w:rPr>
          <w:rFonts w:ascii="Arial" w:hAnsi="Arial" w:cs="Arial"/>
          <w:sz w:val="22"/>
          <w:szCs w:val="22"/>
        </w:rPr>
        <w:t>Installation des décors</w:t>
      </w:r>
      <w:bookmarkEnd w:id="8"/>
    </w:p>
    <w:p w:rsidR="00147B30" w:rsidRPr="005A3AB7" w:rsidRDefault="00147B30"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 démontage et remontage d’éléments (portes, garde</w:t>
      </w:r>
      <w:r w:rsidR="00035300" w:rsidRPr="005A3AB7">
        <w:rPr>
          <w:rFonts w:ascii="Arial" w:hAnsi="Arial" w:cs="Arial"/>
        </w:rPr>
        <w:t xml:space="preserve"> </w:t>
      </w:r>
      <w:r w:rsidRPr="005A3AB7">
        <w:rPr>
          <w:rFonts w:ascii="Arial" w:hAnsi="Arial" w:cs="Arial"/>
        </w:rPr>
        <w:t>fous, etc.) fixés à la structure des édifices ne doivent être effectués que par le</w:t>
      </w:r>
      <w:r w:rsidR="00035300" w:rsidRPr="005A3AB7">
        <w:rPr>
          <w:rFonts w:ascii="Arial" w:hAnsi="Arial" w:cs="Arial"/>
        </w:rPr>
        <w:t xml:space="preserve"> personnel du Vieux-Port. De la </w:t>
      </w:r>
      <w:r w:rsidRPr="005A3AB7">
        <w:rPr>
          <w:rFonts w:ascii="Arial" w:hAnsi="Arial" w:cs="Arial"/>
        </w:rPr>
        <w:t>même façon, aucune structure technique ou décoration ne peut être ancrée à la structure des édifices sans la permission explicite de la Société.</w:t>
      </w: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 </w:t>
      </w: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 producteur doit s’assurer d’obtenir tout permis qui pourrait être exigé par toute autorité compétente aux fins de l’entente.</w:t>
      </w:r>
    </w:p>
    <w:p w:rsidR="00147B30" w:rsidRPr="005A3AB7" w:rsidRDefault="00147B30"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 producteur doit s’assurer que les règlements de site soient appliqués en tout temps.</w:t>
      </w:r>
    </w:p>
    <w:p w:rsidR="00147B30" w:rsidRPr="005A3AB7" w:rsidRDefault="00147B30"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Lors de tournages pendant la saison hivernale, il est bien entendu qu’aucun filage n’est permis sur la patinoire. Celle-ci ne pouvant être privatisée, nous devons veiller</w:t>
      </w:r>
    </w:p>
    <w:p w:rsidR="00147B30" w:rsidRPr="005A3AB7" w:rsidRDefault="00147B30" w:rsidP="00035300">
      <w:pPr>
        <w:autoSpaceDE w:val="0"/>
        <w:autoSpaceDN w:val="0"/>
        <w:adjustRightInd w:val="0"/>
        <w:spacing w:after="0" w:line="240" w:lineRule="auto"/>
        <w:ind w:right="475"/>
        <w:jc w:val="both"/>
        <w:rPr>
          <w:rFonts w:ascii="Arial" w:hAnsi="Arial" w:cs="Arial"/>
        </w:rPr>
      </w:pPr>
      <w:proofErr w:type="gramStart"/>
      <w:r w:rsidRPr="005A3AB7">
        <w:rPr>
          <w:rFonts w:ascii="Arial" w:hAnsi="Arial" w:cs="Arial"/>
        </w:rPr>
        <w:t>à</w:t>
      </w:r>
      <w:proofErr w:type="gramEnd"/>
      <w:r w:rsidRPr="005A3AB7">
        <w:rPr>
          <w:rFonts w:ascii="Arial" w:hAnsi="Arial" w:cs="Arial"/>
        </w:rPr>
        <w:t xml:space="preserve"> la sécurité de notre cli</w:t>
      </w:r>
      <w:r w:rsidR="00F72BDA" w:rsidRPr="005A3AB7">
        <w:rPr>
          <w:rFonts w:ascii="Arial" w:hAnsi="Arial" w:cs="Arial"/>
        </w:rPr>
        <w:t xml:space="preserve">entèle. De plus, il est entendu que les règlements </w:t>
      </w:r>
      <w:r w:rsidRPr="005A3AB7">
        <w:rPr>
          <w:rFonts w:ascii="Arial" w:hAnsi="Arial" w:cs="Arial"/>
        </w:rPr>
        <w:t>spécifiqu</w:t>
      </w:r>
      <w:r w:rsidR="00F72BDA" w:rsidRPr="005A3AB7">
        <w:rPr>
          <w:rFonts w:ascii="Arial" w:hAnsi="Arial" w:cs="Arial"/>
        </w:rPr>
        <w:t xml:space="preserve">es à la patinoire doivent aussi </w:t>
      </w:r>
      <w:r w:rsidRPr="005A3AB7">
        <w:rPr>
          <w:rFonts w:ascii="Arial" w:hAnsi="Arial" w:cs="Arial"/>
        </w:rPr>
        <w:t>être respectés (i.e. pas d</w:t>
      </w:r>
      <w:r w:rsidR="00F72BDA" w:rsidRPr="005A3AB7">
        <w:rPr>
          <w:rFonts w:ascii="Arial" w:hAnsi="Arial" w:cs="Arial"/>
        </w:rPr>
        <w:t xml:space="preserve">e bottes, nourriture interdite, </w:t>
      </w:r>
      <w:r w:rsidRPr="005A3AB7">
        <w:rPr>
          <w:rFonts w:ascii="Arial" w:hAnsi="Arial" w:cs="Arial"/>
        </w:rPr>
        <w:t>etc.) Voir règlements en annexe.</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 tournage ne doit pas</w:t>
      </w:r>
      <w:r w:rsidR="00F72BDA" w:rsidRPr="005A3AB7">
        <w:rPr>
          <w:rFonts w:ascii="Arial" w:hAnsi="Arial" w:cs="Arial"/>
        </w:rPr>
        <w:t xml:space="preserve"> nuire aux activités planifiées </w:t>
      </w:r>
      <w:r w:rsidRPr="005A3AB7">
        <w:rPr>
          <w:rFonts w:ascii="Arial" w:hAnsi="Arial" w:cs="Arial"/>
        </w:rPr>
        <w:t xml:space="preserve">et/ou restreindre l’accès </w:t>
      </w:r>
      <w:r w:rsidR="00F72BDA" w:rsidRPr="005A3AB7">
        <w:rPr>
          <w:rFonts w:ascii="Arial" w:hAnsi="Arial" w:cs="Arial"/>
        </w:rPr>
        <w:t xml:space="preserve">du public aux heures régulières </w:t>
      </w:r>
      <w:r w:rsidRPr="005A3AB7">
        <w:rPr>
          <w:rFonts w:ascii="Arial" w:hAnsi="Arial" w:cs="Arial"/>
        </w:rPr>
        <w:t>d’ouverture.</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692C75" w:rsidP="00692C75">
      <w:pPr>
        <w:pStyle w:val="Titre2"/>
        <w:rPr>
          <w:rFonts w:ascii="Arial" w:hAnsi="Arial" w:cs="Arial"/>
          <w:sz w:val="22"/>
          <w:szCs w:val="22"/>
        </w:rPr>
      </w:pPr>
      <w:r w:rsidRPr="005A3AB7">
        <w:rPr>
          <w:rFonts w:ascii="Arial" w:hAnsi="Arial" w:cs="Arial"/>
          <w:sz w:val="22"/>
          <w:szCs w:val="22"/>
        </w:rPr>
        <w:br/>
      </w:r>
      <w:bookmarkStart w:id="9" w:name="_Toc385924490"/>
      <w:r w:rsidR="00147B30" w:rsidRPr="005A3AB7">
        <w:rPr>
          <w:rFonts w:ascii="Arial" w:hAnsi="Arial" w:cs="Arial"/>
          <w:sz w:val="22"/>
          <w:szCs w:val="22"/>
        </w:rPr>
        <w:t>Stationnement et circulation</w:t>
      </w:r>
      <w:bookmarkEnd w:id="9"/>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En cas d’utilisatio</w:t>
      </w:r>
      <w:r w:rsidR="00F72BDA" w:rsidRPr="005A3AB7">
        <w:rPr>
          <w:rFonts w:ascii="Arial" w:hAnsi="Arial" w:cs="Arial"/>
        </w:rPr>
        <w:t xml:space="preserve">n des stationnements, des frais </w:t>
      </w:r>
      <w:r w:rsidRPr="005A3AB7">
        <w:rPr>
          <w:rFonts w:ascii="Arial" w:hAnsi="Arial" w:cs="Arial"/>
        </w:rPr>
        <w:t>additionnels doivent être imputés.</w:t>
      </w: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Tous les responsabl</w:t>
      </w:r>
      <w:r w:rsidR="00F72BDA" w:rsidRPr="005A3AB7">
        <w:rPr>
          <w:rFonts w:ascii="Arial" w:hAnsi="Arial" w:cs="Arial"/>
        </w:rPr>
        <w:t xml:space="preserve">es des véhicules identifiés aux </w:t>
      </w:r>
      <w:r w:rsidRPr="005A3AB7">
        <w:rPr>
          <w:rFonts w:ascii="Arial" w:hAnsi="Arial" w:cs="Arial"/>
        </w:rPr>
        <w:t xml:space="preserve">couleurs des stations de </w:t>
      </w:r>
      <w:r w:rsidR="00F72BDA" w:rsidRPr="005A3AB7">
        <w:rPr>
          <w:rFonts w:ascii="Arial" w:hAnsi="Arial" w:cs="Arial"/>
        </w:rPr>
        <w:t xml:space="preserve">télévision et/ou radiophoniques </w:t>
      </w:r>
      <w:r w:rsidRPr="005A3AB7">
        <w:rPr>
          <w:rFonts w:ascii="Arial" w:hAnsi="Arial" w:cs="Arial"/>
        </w:rPr>
        <w:t>pourront stationner sans frais</w:t>
      </w:r>
      <w:r w:rsidR="00F72BDA" w:rsidRPr="005A3AB7">
        <w:rPr>
          <w:rFonts w:ascii="Arial" w:hAnsi="Arial" w:cs="Arial"/>
        </w:rPr>
        <w:t xml:space="preserve"> dans un de nos stationnements, </w:t>
      </w:r>
      <w:r w:rsidRPr="005A3AB7">
        <w:rPr>
          <w:rFonts w:ascii="Arial" w:hAnsi="Arial" w:cs="Arial"/>
        </w:rPr>
        <w:t xml:space="preserve">si et seulement si, </w:t>
      </w:r>
      <w:r w:rsidR="00F72BDA" w:rsidRPr="005A3AB7">
        <w:rPr>
          <w:rFonts w:ascii="Arial" w:hAnsi="Arial" w:cs="Arial"/>
        </w:rPr>
        <w:t xml:space="preserve">ils ont contacté le responsable </w:t>
      </w:r>
      <w:r w:rsidRPr="005A3AB7">
        <w:rPr>
          <w:rFonts w:ascii="Arial" w:hAnsi="Arial" w:cs="Arial"/>
        </w:rPr>
        <w:t>des tournages du</w:t>
      </w:r>
      <w:r w:rsidR="00F72BDA" w:rsidRPr="005A3AB7">
        <w:rPr>
          <w:rFonts w:ascii="Arial" w:hAnsi="Arial" w:cs="Arial"/>
        </w:rPr>
        <w:t xml:space="preserve"> Vieux-Port au préalable afin </w:t>
      </w:r>
      <w:r w:rsidRPr="005A3AB7">
        <w:rPr>
          <w:rFonts w:ascii="Arial" w:hAnsi="Arial" w:cs="Arial"/>
        </w:rPr>
        <w:t>de prendre des arrangements à cette fin.</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La Société doit être in</w:t>
      </w:r>
      <w:r w:rsidR="00F72BDA" w:rsidRPr="005A3AB7">
        <w:rPr>
          <w:rFonts w:ascii="Arial" w:hAnsi="Arial" w:cs="Arial"/>
        </w:rPr>
        <w:t xml:space="preserve">formée des tournages ayant lieu </w:t>
      </w:r>
      <w:r w:rsidRPr="005A3AB7">
        <w:rPr>
          <w:rFonts w:ascii="Arial" w:hAnsi="Arial" w:cs="Arial"/>
        </w:rPr>
        <w:t>sur le site du Port de Montréal ou à d’</w:t>
      </w:r>
      <w:r w:rsidR="00F72BDA" w:rsidRPr="005A3AB7">
        <w:rPr>
          <w:rFonts w:ascii="Arial" w:hAnsi="Arial" w:cs="Arial"/>
        </w:rPr>
        <w:t xml:space="preserve">autres locations </w:t>
      </w:r>
      <w:r w:rsidRPr="005A3AB7">
        <w:rPr>
          <w:rFonts w:ascii="Arial" w:hAnsi="Arial" w:cs="Arial"/>
        </w:rPr>
        <w:t>telles que chez ses par</w:t>
      </w:r>
      <w:r w:rsidR="00F72BDA" w:rsidRPr="005A3AB7">
        <w:rPr>
          <w:rFonts w:ascii="Arial" w:hAnsi="Arial" w:cs="Arial"/>
        </w:rPr>
        <w:t xml:space="preserve">tenaires ; des ententes pour le </w:t>
      </w:r>
      <w:r w:rsidRPr="005A3AB7">
        <w:rPr>
          <w:rFonts w:ascii="Arial" w:hAnsi="Arial" w:cs="Arial"/>
        </w:rPr>
        <w:t>stationnement peuvent ê</w:t>
      </w:r>
      <w:r w:rsidR="00F72BDA" w:rsidRPr="005A3AB7">
        <w:rPr>
          <w:rFonts w:ascii="Arial" w:hAnsi="Arial" w:cs="Arial"/>
        </w:rPr>
        <w:t xml:space="preserve">tre conclues au préalable entre </w:t>
      </w:r>
      <w:r w:rsidRPr="005A3AB7">
        <w:rPr>
          <w:rFonts w:ascii="Arial" w:hAnsi="Arial" w:cs="Arial"/>
        </w:rPr>
        <w:t>le responsable des</w:t>
      </w:r>
      <w:r w:rsidR="00F72BDA" w:rsidRPr="005A3AB7">
        <w:rPr>
          <w:rFonts w:ascii="Arial" w:hAnsi="Arial" w:cs="Arial"/>
        </w:rPr>
        <w:t xml:space="preserve"> tournages au Vieux-Port et les </w:t>
      </w:r>
      <w:r w:rsidRPr="005A3AB7">
        <w:rPr>
          <w:rFonts w:ascii="Arial" w:hAnsi="Arial" w:cs="Arial"/>
        </w:rPr>
        <w:t>partenaires.</w:t>
      </w:r>
    </w:p>
    <w:p w:rsidR="00F72BDA" w:rsidRPr="005A3AB7" w:rsidRDefault="00F72BDA" w:rsidP="00147B30">
      <w:pPr>
        <w:autoSpaceDE w:val="0"/>
        <w:autoSpaceDN w:val="0"/>
        <w:adjustRightInd w:val="0"/>
        <w:spacing w:after="0" w:line="240" w:lineRule="auto"/>
        <w:ind w:right="475"/>
        <w:rPr>
          <w:rFonts w:ascii="Arial" w:hAnsi="Arial" w:cs="Arial"/>
        </w:rPr>
      </w:pP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2"/>
        <w:rPr>
          <w:rFonts w:ascii="Arial" w:hAnsi="Arial" w:cs="Arial"/>
          <w:sz w:val="22"/>
          <w:szCs w:val="22"/>
        </w:rPr>
      </w:pPr>
      <w:bookmarkStart w:id="10" w:name="_Toc385924491"/>
      <w:r w:rsidRPr="005A3AB7">
        <w:rPr>
          <w:rFonts w:ascii="Arial" w:hAnsi="Arial" w:cs="Arial"/>
          <w:sz w:val="22"/>
          <w:szCs w:val="22"/>
        </w:rPr>
        <w:t>Tarifs</w:t>
      </w:r>
      <w:bookmarkEnd w:id="10"/>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Des frais seront imputés au product</w:t>
      </w:r>
      <w:r w:rsidR="00F72BDA" w:rsidRPr="005A3AB7">
        <w:rPr>
          <w:rFonts w:ascii="Arial" w:hAnsi="Arial" w:cs="Arial"/>
        </w:rPr>
        <w:t xml:space="preserve">eur et une inscription </w:t>
      </w:r>
      <w:r w:rsidRPr="005A3AB7">
        <w:rPr>
          <w:rFonts w:ascii="Arial" w:hAnsi="Arial" w:cs="Arial"/>
        </w:rPr>
        <w:t>au générique et/ou la formulation d’</w:t>
      </w:r>
      <w:r w:rsidR="00F72BDA" w:rsidRPr="005A3AB7">
        <w:rPr>
          <w:rFonts w:ascii="Arial" w:hAnsi="Arial" w:cs="Arial"/>
        </w:rPr>
        <w:t xml:space="preserve">un commentaire </w:t>
      </w:r>
      <w:r w:rsidRPr="005A3AB7">
        <w:rPr>
          <w:rFonts w:ascii="Arial" w:hAnsi="Arial" w:cs="Arial"/>
        </w:rPr>
        <w:t xml:space="preserve">en ondes </w:t>
      </w:r>
      <w:proofErr w:type="gramStart"/>
      <w:r w:rsidRPr="005A3AB7">
        <w:rPr>
          <w:rFonts w:ascii="Arial" w:hAnsi="Arial" w:cs="Arial"/>
        </w:rPr>
        <w:t>pourraient</w:t>
      </w:r>
      <w:proofErr w:type="gramEnd"/>
      <w:r w:rsidRPr="005A3AB7">
        <w:rPr>
          <w:rFonts w:ascii="Arial" w:hAnsi="Arial" w:cs="Arial"/>
        </w:rPr>
        <w:t xml:space="preserve"> éventuellement être envisagées.</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Afin de s’assurer du respect de l’</w:t>
      </w:r>
      <w:r w:rsidR="00F72BDA" w:rsidRPr="005A3AB7">
        <w:rPr>
          <w:rFonts w:ascii="Arial" w:hAnsi="Arial" w:cs="Arial"/>
        </w:rPr>
        <w:t xml:space="preserve">entente lors de </w:t>
      </w:r>
      <w:r w:rsidRPr="005A3AB7">
        <w:rPr>
          <w:rFonts w:ascii="Arial" w:hAnsi="Arial" w:cs="Arial"/>
        </w:rPr>
        <w:t>productions d’envergur</w:t>
      </w:r>
      <w:r w:rsidR="00F72BDA" w:rsidRPr="005A3AB7">
        <w:rPr>
          <w:rFonts w:ascii="Arial" w:hAnsi="Arial" w:cs="Arial"/>
        </w:rPr>
        <w:t xml:space="preserve">e, le producteur devra remettre </w:t>
      </w:r>
      <w:r w:rsidRPr="005A3AB7">
        <w:rPr>
          <w:rFonts w:ascii="Arial" w:hAnsi="Arial" w:cs="Arial"/>
        </w:rPr>
        <w:t>une somme en guise de dépô</w:t>
      </w:r>
      <w:r w:rsidR="00035300" w:rsidRPr="005A3AB7">
        <w:rPr>
          <w:rFonts w:ascii="Arial" w:hAnsi="Arial" w:cs="Arial"/>
        </w:rPr>
        <w:t xml:space="preserve">t avant le tournage. Cette </w:t>
      </w:r>
      <w:r w:rsidRPr="005A3AB7">
        <w:rPr>
          <w:rFonts w:ascii="Arial" w:hAnsi="Arial" w:cs="Arial"/>
        </w:rPr>
        <w:t>somme sera détermin</w:t>
      </w:r>
      <w:r w:rsidR="00F72BDA" w:rsidRPr="005A3AB7">
        <w:rPr>
          <w:rFonts w:ascii="Arial" w:hAnsi="Arial" w:cs="Arial"/>
        </w:rPr>
        <w:t xml:space="preserve">ée au moment de la signature de </w:t>
      </w:r>
      <w:r w:rsidRPr="005A3AB7">
        <w:rPr>
          <w:rFonts w:ascii="Arial" w:hAnsi="Arial" w:cs="Arial"/>
        </w:rPr>
        <w:t>l’entente et sera re</w:t>
      </w:r>
      <w:r w:rsidR="00F72BDA" w:rsidRPr="005A3AB7">
        <w:rPr>
          <w:rFonts w:ascii="Arial" w:hAnsi="Arial" w:cs="Arial"/>
        </w:rPr>
        <w:t xml:space="preserve">mise au producteur conformément </w:t>
      </w:r>
      <w:r w:rsidRPr="005A3AB7">
        <w:rPr>
          <w:rFonts w:ascii="Arial" w:hAnsi="Arial" w:cs="Arial"/>
        </w:rPr>
        <w:t>aux dispositions du contr</w:t>
      </w:r>
      <w:r w:rsidR="00035300" w:rsidRPr="005A3AB7">
        <w:rPr>
          <w:rFonts w:ascii="Arial" w:hAnsi="Arial" w:cs="Arial"/>
        </w:rPr>
        <w:t xml:space="preserve">at, suite à la visite des lieux </w:t>
      </w:r>
      <w:r w:rsidRPr="005A3AB7">
        <w:rPr>
          <w:rFonts w:ascii="Arial" w:hAnsi="Arial" w:cs="Arial"/>
        </w:rPr>
        <w:t>à la fin du tournage.</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Dans le cas où le producteur serait en défaut d</w:t>
      </w:r>
      <w:r w:rsidR="00F72BDA" w:rsidRPr="005A3AB7">
        <w:rPr>
          <w:rFonts w:ascii="Arial" w:hAnsi="Arial" w:cs="Arial"/>
        </w:rPr>
        <w:t xml:space="preserve">e se </w:t>
      </w:r>
      <w:r w:rsidRPr="005A3AB7">
        <w:rPr>
          <w:rFonts w:ascii="Arial" w:hAnsi="Arial" w:cs="Arial"/>
        </w:rPr>
        <w:t xml:space="preserve">conformer à l’une </w:t>
      </w:r>
      <w:r w:rsidR="00F72BDA" w:rsidRPr="005A3AB7">
        <w:rPr>
          <w:rFonts w:ascii="Arial" w:hAnsi="Arial" w:cs="Arial"/>
        </w:rPr>
        <w:t xml:space="preserve">de ses obligations découlant de </w:t>
      </w:r>
      <w:r w:rsidRPr="005A3AB7">
        <w:rPr>
          <w:rFonts w:ascii="Arial" w:hAnsi="Arial" w:cs="Arial"/>
        </w:rPr>
        <w:t>l’entente, la Société sera en droit d’</w:t>
      </w:r>
      <w:r w:rsidR="00035300" w:rsidRPr="005A3AB7">
        <w:rPr>
          <w:rFonts w:ascii="Arial" w:hAnsi="Arial" w:cs="Arial"/>
        </w:rPr>
        <w:t xml:space="preserve">exécuter ou de faire </w:t>
      </w:r>
      <w:r w:rsidRPr="005A3AB7">
        <w:rPr>
          <w:rFonts w:ascii="Arial" w:hAnsi="Arial" w:cs="Arial"/>
        </w:rPr>
        <w:t>exécuter par un tiers, toute obligation sans avis ni délai.</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Les coûts et frais encourus</w:t>
      </w:r>
      <w:r w:rsidR="00F72BDA" w:rsidRPr="005A3AB7">
        <w:rPr>
          <w:rFonts w:ascii="Arial" w:hAnsi="Arial" w:cs="Arial"/>
        </w:rPr>
        <w:t xml:space="preserve"> par la Société en conséquence, </w:t>
      </w:r>
      <w:r w:rsidRPr="005A3AB7">
        <w:rPr>
          <w:rFonts w:ascii="Arial" w:hAnsi="Arial" w:cs="Arial"/>
        </w:rPr>
        <w:t xml:space="preserve">majorés de quinze pour </w:t>
      </w:r>
      <w:r w:rsidR="00F72BDA" w:rsidRPr="005A3AB7">
        <w:rPr>
          <w:rFonts w:ascii="Arial" w:hAnsi="Arial" w:cs="Arial"/>
        </w:rPr>
        <w:t xml:space="preserve">cent (15%), devront lui </w:t>
      </w:r>
      <w:r w:rsidRPr="005A3AB7">
        <w:rPr>
          <w:rFonts w:ascii="Arial" w:hAnsi="Arial" w:cs="Arial"/>
        </w:rPr>
        <w:t>être remboursés immé</w:t>
      </w:r>
      <w:r w:rsidR="00035300" w:rsidRPr="005A3AB7">
        <w:rPr>
          <w:rFonts w:ascii="Arial" w:hAnsi="Arial" w:cs="Arial"/>
        </w:rPr>
        <w:t xml:space="preserve">diatement par le producteur sur </w:t>
      </w:r>
      <w:r w:rsidRPr="005A3AB7">
        <w:rPr>
          <w:rFonts w:ascii="Arial" w:hAnsi="Arial" w:cs="Arial"/>
        </w:rPr>
        <w:t>présentation des pièces just</w:t>
      </w:r>
      <w:r w:rsidR="00F72BDA" w:rsidRPr="005A3AB7">
        <w:rPr>
          <w:rFonts w:ascii="Arial" w:hAnsi="Arial" w:cs="Arial"/>
        </w:rPr>
        <w:t xml:space="preserve">ificatives, et ce, sous réserve </w:t>
      </w:r>
      <w:r w:rsidRPr="005A3AB7">
        <w:rPr>
          <w:rFonts w:ascii="Arial" w:hAnsi="Arial" w:cs="Arial"/>
        </w:rPr>
        <w:t>de tous les autres droits et recours de la Société.</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La Société sera éga</w:t>
      </w:r>
      <w:r w:rsidR="00F72BDA" w:rsidRPr="005A3AB7">
        <w:rPr>
          <w:rFonts w:ascii="Arial" w:hAnsi="Arial" w:cs="Arial"/>
        </w:rPr>
        <w:t xml:space="preserve">lement en droit de compenser le </w:t>
      </w:r>
      <w:r w:rsidRPr="005A3AB7">
        <w:rPr>
          <w:rFonts w:ascii="Arial" w:hAnsi="Arial" w:cs="Arial"/>
        </w:rPr>
        <w:t>montant ainsi majoré de c</w:t>
      </w:r>
      <w:r w:rsidR="00F72BDA" w:rsidRPr="005A3AB7">
        <w:rPr>
          <w:rFonts w:ascii="Arial" w:hAnsi="Arial" w:cs="Arial"/>
        </w:rPr>
        <w:t xml:space="preserve">es frais et coûts, à même toute </w:t>
      </w:r>
      <w:r w:rsidRPr="005A3AB7">
        <w:rPr>
          <w:rFonts w:ascii="Arial" w:hAnsi="Arial" w:cs="Arial"/>
        </w:rPr>
        <w:t>somme appartenant au producteur qu’</w:t>
      </w:r>
      <w:r w:rsidR="00035300" w:rsidRPr="005A3AB7">
        <w:rPr>
          <w:rFonts w:ascii="Arial" w:hAnsi="Arial" w:cs="Arial"/>
        </w:rPr>
        <w:t xml:space="preserve">elle pourra alors </w:t>
      </w:r>
      <w:r w:rsidRPr="005A3AB7">
        <w:rPr>
          <w:rFonts w:ascii="Arial" w:hAnsi="Arial" w:cs="Arial"/>
        </w:rPr>
        <w:t>détenir, notammen</w:t>
      </w:r>
      <w:r w:rsidR="00F72BDA" w:rsidRPr="005A3AB7">
        <w:rPr>
          <w:rFonts w:ascii="Arial" w:hAnsi="Arial" w:cs="Arial"/>
        </w:rPr>
        <w:t xml:space="preserve">t et selon le cas, à même toute </w:t>
      </w:r>
      <w:r w:rsidRPr="005A3AB7">
        <w:rPr>
          <w:rFonts w:ascii="Arial" w:hAnsi="Arial" w:cs="Arial"/>
        </w:rPr>
        <w:t>somme que le produc</w:t>
      </w:r>
      <w:r w:rsidR="00F72BDA" w:rsidRPr="005A3AB7">
        <w:rPr>
          <w:rFonts w:ascii="Arial" w:hAnsi="Arial" w:cs="Arial"/>
        </w:rPr>
        <w:t xml:space="preserve">teur lui aura versée ou versera </w:t>
      </w:r>
      <w:r w:rsidRPr="005A3AB7">
        <w:rPr>
          <w:rFonts w:ascii="Arial" w:hAnsi="Arial" w:cs="Arial"/>
        </w:rPr>
        <w:t>à titre de dépôt, de</w:t>
      </w:r>
      <w:r w:rsidR="00F72BDA" w:rsidRPr="005A3AB7">
        <w:rPr>
          <w:rFonts w:ascii="Arial" w:hAnsi="Arial" w:cs="Arial"/>
        </w:rPr>
        <w:t xml:space="preserve"> garantie ou autrement en vertu </w:t>
      </w:r>
      <w:r w:rsidRPr="005A3AB7">
        <w:rPr>
          <w:rFonts w:ascii="Arial" w:hAnsi="Arial" w:cs="Arial"/>
        </w:rPr>
        <w:t>des présentes ou de tout autre contrat.</w:t>
      </w:r>
    </w:p>
    <w:p w:rsidR="00F72BDA" w:rsidRPr="005A3AB7" w:rsidRDefault="00F72BDA" w:rsidP="00147B30">
      <w:pPr>
        <w:autoSpaceDE w:val="0"/>
        <w:autoSpaceDN w:val="0"/>
        <w:adjustRightInd w:val="0"/>
        <w:spacing w:after="0" w:line="240" w:lineRule="auto"/>
        <w:ind w:right="475"/>
        <w:rPr>
          <w:rFonts w:ascii="Arial" w:hAnsi="Arial" w:cs="Arial"/>
        </w:rPr>
      </w:pPr>
    </w:p>
    <w:p w:rsidR="00692C75" w:rsidRPr="005A3AB7" w:rsidRDefault="00692C75" w:rsidP="00692C75">
      <w:pPr>
        <w:pStyle w:val="Titre2"/>
        <w:rPr>
          <w:rFonts w:ascii="Arial" w:hAnsi="Arial" w:cs="Arial"/>
          <w:sz w:val="22"/>
          <w:szCs w:val="22"/>
        </w:rPr>
      </w:pPr>
      <w:r w:rsidRPr="005A3AB7">
        <w:rPr>
          <w:rFonts w:ascii="Arial" w:hAnsi="Arial" w:cs="Arial"/>
          <w:sz w:val="22"/>
          <w:szCs w:val="22"/>
        </w:rPr>
        <w:br/>
      </w:r>
    </w:p>
    <w:p w:rsidR="00692C75" w:rsidRPr="005A3AB7" w:rsidRDefault="00692C75">
      <w:pPr>
        <w:rPr>
          <w:rFonts w:ascii="Arial" w:eastAsiaTheme="majorEastAsia" w:hAnsi="Arial" w:cs="Arial"/>
          <w:b/>
          <w:bCs/>
          <w:color w:val="4F81BD" w:themeColor="accent1"/>
        </w:rPr>
      </w:pPr>
      <w:r w:rsidRPr="005A3AB7">
        <w:rPr>
          <w:rFonts w:ascii="Arial" w:hAnsi="Arial" w:cs="Arial"/>
        </w:rPr>
        <w:br w:type="page"/>
      </w:r>
    </w:p>
    <w:p w:rsidR="00147B30" w:rsidRPr="00384105" w:rsidRDefault="00147B30" w:rsidP="00384105">
      <w:pPr>
        <w:pStyle w:val="Titre1"/>
        <w:rPr>
          <w:rFonts w:ascii="Arial" w:hAnsi="Arial" w:cs="Arial"/>
        </w:rPr>
      </w:pPr>
      <w:bookmarkStart w:id="11" w:name="_Toc385924492"/>
      <w:r w:rsidRPr="00384105">
        <w:rPr>
          <w:rFonts w:ascii="Arial" w:hAnsi="Arial" w:cs="Arial"/>
        </w:rPr>
        <w:t>Règlements et informations utiles</w:t>
      </w:r>
      <w:bookmarkEnd w:id="11"/>
    </w:p>
    <w:p w:rsidR="005016B6" w:rsidRPr="005016B6" w:rsidRDefault="005016B6" w:rsidP="00384105">
      <w:pPr>
        <w:ind w:left="142"/>
      </w:pPr>
    </w:p>
    <w:p w:rsidR="006C64B3" w:rsidRPr="005A3AB7" w:rsidRDefault="006C64B3" w:rsidP="006C64B3">
      <w:pPr>
        <w:pStyle w:val="Titre3"/>
        <w:rPr>
          <w:rFonts w:ascii="Arial" w:hAnsi="Arial" w:cs="Arial"/>
        </w:rPr>
      </w:pPr>
      <w:bookmarkStart w:id="12" w:name="_Toc385924493"/>
      <w:r>
        <w:rPr>
          <w:rFonts w:ascii="Arial" w:hAnsi="Arial" w:cs="Arial"/>
        </w:rPr>
        <w:t>Œuvres d’art et consentement écrit</w:t>
      </w:r>
      <w:bookmarkEnd w:id="12"/>
    </w:p>
    <w:p w:rsidR="006C64B3" w:rsidRPr="005A3AB7" w:rsidRDefault="006C64B3" w:rsidP="006C64B3">
      <w:pPr>
        <w:autoSpaceDE w:val="0"/>
        <w:autoSpaceDN w:val="0"/>
        <w:adjustRightInd w:val="0"/>
        <w:spacing w:after="0" w:line="240" w:lineRule="auto"/>
        <w:ind w:right="475"/>
        <w:rPr>
          <w:rFonts w:ascii="Arial" w:hAnsi="Arial" w:cs="Arial"/>
        </w:rPr>
      </w:pPr>
    </w:p>
    <w:p w:rsidR="005016B6" w:rsidRDefault="005016B6" w:rsidP="005016B6">
      <w:pPr>
        <w:pStyle w:val="Paragraphedeliste"/>
        <w:spacing w:after="0" w:line="240" w:lineRule="auto"/>
        <w:ind w:left="0"/>
        <w:jc w:val="both"/>
        <w:rPr>
          <w:rFonts w:ascii="Arial" w:hAnsi="Arial" w:cs="Arial"/>
        </w:rPr>
      </w:pPr>
      <w:r w:rsidRPr="00477450">
        <w:rPr>
          <w:rFonts w:ascii="Arial" w:hAnsi="Arial" w:cs="Arial"/>
        </w:rPr>
        <w:t>Le Producteur ne doit pas reproduire l’image ou la représentation de quelque sculpture ou autre œuvre d’art que ce soit située sur ou dans les installations louées. Le Producteur ne doit en aucun cas intégrer quelque sculpture ou autre œuvre d’art que ce soit située sur ou dans les installations louées au thème ou à l’objet de l’activité du Producteur, sans égard au fait que la sculpture ou l’œuvre d’art soit reconnaissable ou non. Le Producteur indemnisera la Société de l’ensemble des dommages, res</w:t>
      </w:r>
      <w:r>
        <w:rPr>
          <w:rFonts w:ascii="Arial" w:hAnsi="Arial" w:cs="Arial"/>
        </w:rPr>
        <w:t xml:space="preserve">ponsabilités, coûts et frais (y </w:t>
      </w:r>
      <w:r w:rsidRPr="00477450">
        <w:rPr>
          <w:rFonts w:ascii="Arial" w:hAnsi="Arial" w:cs="Arial"/>
        </w:rPr>
        <w:t>compris les honoraires d’avocat) et la tiendra quitte de toute réclamation alléguant que l’activité du Producteur :</w:t>
      </w:r>
    </w:p>
    <w:p w:rsidR="005016B6" w:rsidRPr="00477450" w:rsidRDefault="005016B6" w:rsidP="005016B6">
      <w:pPr>
        <w:pStyle w:val="Paragraphedeliste"/>
        <w:spacing w:after="0" w:line="240" w:lineRule="auto"/>
        <w:ind w:left="0"/>
        <w:jc w:val="both"/>
        <w:rPr>
          <w:rFonts w:ascii="Arial" w:hAnsi="Arial" w:cs="Arial"/>
        </w:rPr>
      </w:pPr>
    </w:p>
    <w:p w:rsidR="005016B6" w:rsidRPr="00477450" w:rsidRDefault="005016B6" w:rsidP="005016B6">
      <w:pPr>
        <w:pStyle w:val="Paragraphedeliste"/>
        <w:spacing w:before="60"/>
        <w:ind w:left="567" w:hanging="567"/>
        <w:contextualSpacing w:val="0"/>
        <w:jc w:val="both"/>
        <w:rPr>
          <w:rFonts w:ascii="Arial" w:hAnsi="Arial" w:cs="Arial"/>
        </w:rPr>
      </w:pPr>
      <w:r w:rsidRPr="00477450">
        <w:rPr>
          <w:rFonts w:ascii="Arial" w:hAnsi="Arial" w:cs="Arial"/>
        </w:rPr>
        <w:t>a)</w:t>
      </w:r>
      <w:r w:rsidRPr="00477450">
        <w:rPr>
          <w:rFonts w:ascii="Arial" w:hAnsi="Arial" w:cs="Arial"/>
        </w:rPr>
        <w:tab/>
        <w:t>enfreint ou viole quelque droit d’auteur, droit de propriété, loi ou règlement que ce soit;</w:t>
      </w:r>
    </w:p>
    <w:p w:rsidR="005016B6" w:rsidRPr="00477450" w:rsidRDefault="005016B6" w:rsidP="005016B6">
      <w:pPr>
        <w:ind w:left="567" w:hanging="567"/>
        <w:jc w:val="both"/>
        <w:rPr>
          <w:rFonts w:ascii="Arial" w:hAnsi="Arial" w:cs="Arial"/>
        </w:rPr>
      </w:pPr>
      <w:r w:rsidRPr="00477450">
        <w:rPr>
          <w:rFonts w:ascii="Arial" w:hAnsi="Arial" w:cs="Arial"/>
        </w:rPr>
        <w:t>b)</w:t>
      </w:r>
      <w:r w:rsidRPr="00477450">
        <w:rPr>
          <w:rFonts w:ascii="Arial" w:hAnsi="Arial" w:cs="Arial"/>
        </w:rPr>
        <w:tab/>
        <w:t>contient quelque question diffamatoire, obscène ou illégale que ce soit ou;</w:t>
      </w:r>
    </w:p>
    <w:p w:rsidR="005016B6" w:rsidRPr="00477450" w:rsidRDefault="005016B6" w:rsidP="005016B6">
      <w:pPr>
        <w:ind w:left="567" w:hanging="567"/>
        <w:jc w:val="both"/>
        <w:rPr>
          <w:rFonts w:ascii="Arial" w:hAnsi="Arial" w:cs="Arial"/>
        </w:rPr>
      </w:pPr>
      <w:r w:rsidRPr="00477450">
        <w:rPr>
          <w:rFonts w:ascii="Arial" w:hAnsi="Arial" w:cs="Arial"/>
        </w:rPr>
        <w:t>c)</w:t>
      </w:r>
      <w:r w:rsidRPr="00477450">
        <w:rPr>
          <w:rFonts w:ascii="Arial" w:hAnsi="Arial" w:cs="Arial"/>
        </w:rPr>
        <w:tab/>
        <w:t>porte at</w:t>
      </w:r>
      <w:r>
        <w:rPr>
          <w:rFonts w:ascii="Arial" w:hAnsi="Arial" w:cs="Arial"/>
        </w:rPr>
        <w:t>teinte à la vie privée d’autrui</w:t>
      </w:r>
    </w:p>
    <w:p w:rsidR="005016B6" w:rsidRDefault="005016B6" w:rsidP="005016B6">
      <w:pPr>
        <w:pStyle w:val="Paragraphedeliste"/>
        <w:spacing w:before="120"/>
        <w:ind w:left="0"/>
        <w:contextualSpacing w:val="0"/>
        <w:jc w:val="both"/>
        <w:rPr>
          <w:rFonts w:ascii="Arial" w:hAnsi="Arial" w:cs="Arial"/>
        </w:rPr>
      </w:pPr>
      <w:r w:rsidRPr="00477450">
        <w:rPr>
          <w:rFonts w:ascii="Arial" w:hAnsi="Arial" w:cs="Arial"/>
        </w:rPr>
        <w:t>La Société aura le droit exclusif de contrôler la défense contre de telles réclamations. À la demande expresse de la Société, si de telles réclamations sont faites, le Producteur devra apporter les modifications à son activité ou à des parties de celle-ci.</w:t>
      </w:r>
    </w:p>
    <w:p w:rsidR="005016B6" w:rsidRPr="00477450" w:rsidRDefault="005016B6" w:rsidP="005016B6">
      <w:pPr>
        <w:pStyle w:val="Paragraphedeliste"/>
        <w:spacing w:before="120"/>
        <w:ind w:left="0"/>
        <w:contextualSpacing w:val="0"/>
        <w:jc w:val="both"/>
        <w:rPr>
          <w:rFonts w:ascii="Arial" w:hAnsi="Arial" w:cs="Arial"/>
        </w:rPr>
      </w:pPr>
    </w:p>
    <w:p w:rsidR="005016B6" w:rsidRPr="00477450" w:rsidRDefault="005016B6" w:rsidP="005016B6">
      <w:pPr>
        <w:pStyle w:val="Paragraphedeliste"/>
        <w:spacing w:after="0" w:line="240" w:lineRule="auto"/>
        <w:ind w:left="0"/>
        <w:jc w:val="both"/>
        <w:rPr>
          <w:rFonts w:ascii="Arial" w:hAnsi="Arial" w:cs="Arial"/>
        </w:rPr>
      </w:pPr>
      <w:r w:rsidRPr="00477450">
        <w:rPr>
          <w:rFonts w:ascii="Arial" w:hAnsi="Arial" w:cs="Arial"/>
        </w:rPr>
        <w:t>Le Producteur doit obtenir le consentement écrit de toute personne qui figure dans son activité relativement à l’</w:t>
      </w:r>
      <w:r>
        <w:rPr>
          <w:rFonts w:ascii="Arial" w:hAnsi="Arial" w:cs="Arial"/>
        </w:rPr>
        <w:t>utilisation de l’image de celle-</w:t>
      </w:r>
      <w:r w:rsidRPr="00477450">
        <w:rPr>
          <w:rFonts w:ascii="Arial" w:hAnsi="Arial" w:cs="Arial"/>
        </w:rPr>
        <w:t xml:space="preserve">ci dans son activité. En outre, le Producteur doit obtenir une reconnaissance en faveur de la Société auprès de toute personne qui figure dans l’activité du Producteur, et que telle personne reconnaît que la Société n’est pas le commanditaire de l‘activité du Producteur et que la Société n’assument aucune responsabilité envers le Producteur relativement à son activité. Le Producteur doit indemniser la Société </w:t>
      </w:r>
      <w:r w:rsidR="008F4391">
        <w:rPr>
          <w:rFonts w:ascii="Arial" w:hAnsi="Arial" w:cs="Arial"/>
        </w:rPr>
        <w:t xml:space="preserve">et </w:t>
      </w:r>
      <w:r w:rsidRPr="00477450">
        <w:rPr>
          <w:rFonts w:ascii="Arial" w:hAnsi="Arial" w:cs="Arial"/>
        </w:rPr>
        <w:t>la tenir quitte de toutes les réclamations relatives aux dommages, aux responsabil</w:t>
      </w:r>
      <w:r>
        <w:rPr>
          <w:rFonts w:ascii="Arial" w:hAnsi="Arial" w:cs="Arial"/>
        </w:rPr>
        <w:t xml:space="preserve">ités, aux coûts et aux frais (y </w:t>
      </w:r>
      <w:r w:rsidRPr="00477450">
        <w:rPr>
          <w:rFonts w:ascii="Arial" w:hAnsi="Arial" w:cs="Arial"/>
        </w:rPr>
        <w:t>comp</w:t>
      </w:r>
      <w:r>
        <w:rPr>
          <w:rFonts w:ascii="Arial" w:hAnsi="Arial" w:cs="Arial"/>
        </w:rPr>
        <w:t xml:space="preserve">ris les honoraires d’avocat), y </w:t>
      </w:r>
      <w:r w:rsidRPr="00477450">
        <w:rPr>
          <w:rFonts w:ascii="Arial" w:hAnsi="Arial" w:cs="Arial"/>
        </w:rPr>
        <w:t>compris les responsabilités relatives aux contrefaçons, à l’atteinte des droits moraux, aux libelles, à la diffamation, à l’atteinte à la vie privée et aux blessures découlant du fait que cette personne assiste à l’activité du Producteur à titre de participant, de spectateur ou dans une autre qualité, qu’elle ait subi des dommages ou des pertes pendant l’événement ou par la suite, que ces dommages ou pertes soient causés de quelque façon que ce soit, en totalité ou en partie, par la Société ou d’une autre manière ou soient réputés l’être.</w:t>
      </w:r>
    </w:p>
    <w:p w:rsidR="00F72BDA" w:rsidRPr="005A3AB7" w:rsidRDefault="00F72BDA" w:rsidP="005016B6">
      <w:pPr>
        <w:autoSpaceDE w:val="0"/>
        <w:autoSpaceDN w:val="0"/>
        <w:adjustRightInd w:val="0"/>
        <w:spacing w:after="0" w:line="240" w:lineRule="auto"/>
        <w:ind w:right="475"/>
        <w:rPr>
          <w:rFonts w:ascii="Arial" w:hAnsi="Arial" w:cs="Arial"/>
        </w:rPr>
      </w:pPr>
    </w:p>
    <w:p w:rsidR="00147B30" w:rsidRDefault="00147B30" w:rsidP="005016B6">
      <w:pPr>
        <w:autoSpaceDE w:val="0"/>
        <w:autoSpaceDN w:val="0"/>
        <w:adjustRightInd w:val="0"/>
        <w:spacing w:after="0" w:line="240" w:lineRule="auto"/>
        <w:ind w:right="475"/>
        <w:jc w:val="both"/>
        <w:rPr>
          <w:rFonts w:ascii="Arial" w:hAnsi="Arial" w:cs="Arial"/>
        </w:rPr>
      </w:pPr>
    </w:p>
    <w:p w:rsidR="00147B30" w:rsidRPr="005A3AB7" w:rsidRDefault="00147B30" w:rsidP="005016B6">
      <w:pPr>
        <w:pStyle w:val="Titre3"/>
        <w:rPr>
          <w:rFonts w:ascii="Arial" w:hAnsi="Arial" w:cs="Arial"/>
        </w:rPr>
      </w:pPr>
      <w:bookmarkStart w:id="13" w:name="_Toc385924494"/>
      <w:r w:rsidRPr="005A3AB7">
        <w:rPr>
          <w:rFonts w:ascii="Arial" w:hAnsi="Arial" w:cs="Arial"/>
        </w:rPr>
        <w:t>Effets spéciaux et cascades</w:t>
      </w:r>
      <w:bookmarkEnd w:id="13"/>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Tous les effets spéciaux e</w:t>
      </w:r>
      <w:r w:rsidR="00F72BDA" w:rsidRPr="005A3AB7">
        <w:rPr>
          <w:rFonts w:ascii="Arial" w:hAnsi="Arial" w:cs="Arial"/>
        </w:rPr>
        <w:t xml:space="preserve">t cascades devant être réalisés </w:t>
      </w:r>
      <w:r w:rsidRPr="005A3AB7">
        <w:rPr>
          <w:rFonts w:ascii="Arial" w:hAnsi="Arial" w:cs="Arial"/>
        </w:rPr>
        <w:t>sur le domaine public dans le cadre d’</w:t>
      </w:r>
      <w:r w:rsidR="00F72BDA" w:rsidRPr="005A3AB7">
        <w:rPr>
          <w:rFonts w:ascii="Arial" w:hAnsi="Arial" w:cs="Arial"/>
        </w:rPr>
        <w:t xml:space="preserve">un tournage </w:t>
      </w:r>
      <w:r w:rsidRPr="005A3AB7">
        <w:rPr>
          <w:rFonts w:ascii="Arial" w:hAnsi="Arial" w:cs="Arial"/>
        </w:rPr>
        <w:t>cinématographique ou télévisuel doivent faire l’objet</w:t>
      </w:r>
      <w:r w:rsidR="00035300" w:rsidRPr="005A3AB7">
        <w:rPr>
          <w:rFonts w:ascii="Arial" w:hAnsi="Arial" w:cs="Arial"/>
        </w:rPr>
        <w:t xml:space="preserve"> </w:t>
      </w:r>
      <w:r w:rsidRPr="005A3AB7">
        <w:rPr>
          <w:rFonts w:ascii="Arial" w:hAnsi="Arial" w:cs="Arial"/>
        </w:rPr>
        <w:t>d’</w:t>
      </w:r>
      <w:r w:rsidR="00F72BDA" w:rsidRPr="005A3AB7">
        <w:rPr>
          <w:rFonts w:ascii="Arial" w:hAnsi="Arial" w:cs="Arial"/>
        </w:rPr>
        <w:t xml:space="preserve">une </w:t>
      </w:r>
      <w:r w:rsidRPr="005A3AB7">
        <w:rPr>
          <w:rFonts w:ascii="Arial" w:hAnsi="Arial" w:cs="Arial"/>
        </w:rPr>
        <w:t>demande d’autorisation spéciale.</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F72BDA"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La maison de produc</w:t>
      </w:r>
      <w:r w:rsidR="00F72BDA" w:rsidRPr="005A3AB7">
        <w:rPr>
          <w:rFonts w:ascii="Arial" w:hAnsi="Arial" w:cs="Arial"/>
        </w:rPr>
        <w:t xml:space="preserve">tion doit remettre à la Société </w:t>
      </w:r>
      <w:r w:rsidRPr="005A3AB7">
        <w:rPr>
          <w:rFonts w:ascii="Arial" w:hAnsi="Arial" w:cs="Arial"/>
        </w:rPr>
        <w:t>une déclaration écrite st</w:t>
      </w:r>
      <w:r w:rsidR="00F72BDA" w:rsidRPr="005A3AB7">
        <w:rPr>
          <w:rFonts w:ascii="Arial" w:hAnsi="Arial" w:cs="Arial"/>
        </w:rPr>
        <w:t xml:space="preserve">ipulant que les effets spéciaux </w:t>
      </w:r>
      <w:r w:rsidRPr="005A3AB7">
        <w:rPr>
          <w:rFonts w:ascii="Arial" w:hAnsi="Arial" w:cs="Arial"/>
        </w:rPr>
        <w:t>ou cascades sont réalisé</w:t>
      </w:r>
      <w:r w:rsidR="00035300" w:rsidRPr="005A3AB7">
        <w:rPr>
          <w:rFonts w:ascii="Arial" w:hAnsi="Arial" w:cs="Arial"/>
        </w:rPr>
        <w:t xml:space="preserve">s en conformité avec les normes </w:t>
      </w:r>
      <w:r w:rsidRPr="005A3AB7">
        <w:rPr>
          <w:rFonts w:ascii="Arial" w:hAnsi="Arial" w:cs="Arial"/>
        </w:rPr>
        <w:t>de sécurité de la CSST. U</w:t>
      </w:r>
      <w:r w:rsidR="00F72BDA" w:rsidRPr="005A3AB7">
        <w:rPr>
          <w:rFonts w:ascii="Arial" w:hAnsi="Arial" w:cs="Arial"/>
        </w:rPr>
        <w:t xml:space="preserve">ne réunion doit avoir lieu avec </w:t>
      </w:r>
      <w:r w:rsidRPr="005A3AB7">
        <w:rPr>
          <w:rFonts w:ascii="Arial" w:hAnsi="Arial" w:cs="Arial"/>
        </w:rPr>
        <w:t>l’</w:t>
      </w:r>
      <w:r w:rsidR="00F72BDA" w:rsidRPr="005A3AB7">
        <w:rPr>
          <w:rFonts w:ascii="Arial" w:hAnsi="Arial" w:cs="Arial"/>
        </w:rPr>
        <w:t xml:space="preserve">équipe technique </w:t>
      </w:r>
      <w:r w:rsidRPr="005A3AB7">
        <w:rPr>
          <w:rFonts w:ascii="Arial" w:hAnsi="Arial" w:cs="Arial"/>
        </w:rPr>
        <w:t>responsable de l’exécution des effe</w:t>
      </w:r>
      <w:r w:rsidR="00F72BDA" w:rsidRPr="005A3AB7">
        <w:rPr>
          <w:rFonts w:ascii="Arial" w:hAnsi="Arial" w:cs="Arial"/>
        </w:rPr>
        <w:t xml:space="preserve">ts </w:t>
      </w:r>
      <w:r w:rsidRPr="005A3AB7">
        <w:rPr>
          <w:rFonts w:ascii="Arial" w:hAnsi="Arial" w:cs="Arial"/>
        </w:rPr>
        <w:t xml:space="preserve">spéciaux ou cascades et </w:t>
      </w:r>
      <w:r w:rsidR="00F72BDA" w:rsidRPr="005A3AB7">
        <w:rPr>
          <w:rFonts w:ascii="Arial" w:hAnsi="Arial" w:cs="Arial"/>
        </w:rPr>
        <w:t xml:space="preserve">les représentants de la Société </w:t>
      </w:r>
      <w:r w:rsidRPr="005A3AB7">
        <w:rPr>
          <w:rFonts w:ascii="Arial" w:hAnsi="Arial" w:cs="Arial"/>
        </w:rPr>
        <w:t>et ceci, afin d’assurer</w:t>
      </w:r>
      <w:r w:rsidR="00F72BDA" w:rsidRPr="005A3AB7">
        <w:rPr>
          <w:rFonts w:ascii="Arial" w:hAnsi="Arial" w:cs="Arial"/>
        </w:rPr>
        <w:t xml:space="preserve"> la sécurité des techniciens et </w:t>
      </w:r>
      <w:r w:rsidRPr="005A3AB7">
        <w:rPr>
          <w:rFonts w:ascii="Arial" w:hAnsi="Arial" w:cs="Arial"/>
        </w:rPr>
        <w:t>du public.</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Suite à cette réunion, la </w:t>
      </w:r>
      <w:r w:rsidR="00F72BDA" w:rsidRPr="005A3AB7">
        <w:rPr>
          <w:rFonts w:ascii="Arial" w:hAnsi="Arial" w:cs="Arial"/>
        </w:rPr>
        <w:t xml:space="preserve">production devra faire parvenir </w:t>
      </w:r>
      <w:r w:rsidRPr="005A3AB7">
        <w:rPr>
          <w:rFonts w:ascii="Arial" w:hAnsi="Arial" w:cs="Arial"/>
        </w:rPr>
        <w:t>une demande d’autori</w:t>
      </w:r>
      <w:r w:rsidR="00F72BDA" w:rsidRPr="005A3AB7">
        <w:rPr>
          <w:rFonts w:ascii="Arial" w:hAnsi="Arial" w:cs="Arial"/>
        </w:rPr>
        <w:t xml:space="preserve">sation spéciale accompagnée des </w:t>
      </w:r>
      <w:r w:rsidRPr="005A3AB7">
        <w:rPr>
          <w:rFonts w:ascii="Arial" w:hAnsi="Arial" w:cs="Arial"/>
        </w:rPr>
        <w:t>informations suivantes : l’identification de la compagnie</w:t>
      </w:r>
      <w:r w:rsidR="00035300" w:rsidRPr="005A3AB7">
        <w:rPr>
          <w:rFonts w:ascii="Arial" w:hAnsi="Arial" w:cs="Arial"/>
        </w:rPr>
        <w:t xml:space="preserve"> </w:t>
      </w:r>
      <w:r w:rsidRPr="005A3AB7">
        <w:rPr>
          <w:rFonts w:ascii="Arial" w:hAnsi="Arial" w:cs="Arial"/>
        </w:rPr>
        <w:t>chargée de la réalisation des effets spéciaux, l’</w:t>
      </w:r>
      <w:r w:rsidR="00F72BDA" w:rsidRPr="005A3AB7">
        <w:rPr>
          <w:rFonts w:ascii="Arial" w:hAnsi="Arial" w:cs="Arial"/>
        </w:rPr>
        <w:t xml:space="preserve">identification </w:t>
      </w:r>
      <w:r w:rsidRPr="005A3AB7">
        <w:rPr>
          <w:rFonts w:ascii="Arial" w:hAnsi="Arial" w:cs="Arial"/>
        </w:rPr>
        <w:t>de l’</w:t>
      </w:r>
      <w:r w:rsidR="00F72BDA" w:rsidRPr="005A3AB7">
        <w:rPr>
          <w:rFonts w:ascii="Arial" w:hAnsi="Arial" w:cs="Arial"/>
        </w:rPr>
        <w:t xml:space="preserve">artificier et la </w:t>
      </w:r>
      <w:r w:rsidRPr="005A3AB7">
        <w:rPr>
          <w:rFonts w:ascii="Arial" w:hAnsi="Arial" w:cs="Arial"/>
        </w:rPr>
        <w:t>photoc</w:t>
      </w:r>
      <w:r w:rsidR="00F72BDA" w:rsidRPr="005A3AB7">
        <w:rPr>
          <w:rFonts w:ascii="Arial" w:hAnsi="Arial" w:cs="Arial"/>
        </w:rPr>
        <w:t xml:space="preserve">opie de sa carte de compétence, </w:t>
      </w:r>
      <w:r w:rsidRPr="005A3AB7">
        <w:rPr>
          <w:rFonts w:ascii="Arial" w:hAnsi="Arial" w:cs="Arial"/>
        </w:rPr>
        <w:t xml:space="preserve">le plan du site </w:t>
      </w:r>
      <w:r w:rsidR="00F72BDA" w:rsidRPr="005A3AB7">
        <w:rPr>
          <w:rFonts w:ascii="Arial" w:hAnsi="Arial" w:cs="Arial"/>
        </w:rPr>
        <w:t xml:space="preserve">et la description de la scène à </w:t>
      </w:r>
      <w:r w:rsidRPr="005A3AB7">
        <w:rPr>
          <w:rFonts w:ascii="Arial" w:hAnsi="Arial" w:cs="Arial"/>
        </w:rPr>
        <w:t>tourner (date et heure</w:t>
      </w:r>
      <w:r w:rsidR="00F72BDA" w:rsidRPr="005A3AB7">
        <w:rPr>
          <w:rFonts w:ascii="Arial" w:hAnsi="Arial" w:cs="Arial"/>
        </w:rPr>
        <w:t xml:space="preserve"> prévues). Le plan doit inclure </w:t>
      </w:r>
      <w:r w:rsidRPr="005A3AB7">
        <w:rPr>
          <w:rFonts w:ascii="Arial" w:hAnsi="Arial" w:cs="Arial"/>
        </w:rPr>
        <w:t xml:space="preserve">un périmètre de </w:t>
      </w:r>
      <w:r w:rsidR="00F72BDA" w:rsidRPr="005A3AB7">
        <w:rPr>
          <w:rFonts w:ascii="Arial" w:hAnsi="Arial" w:cs="Arial"/>
        </w:rPr>
        <w:t xml:space="preserve">sécurité ayant un rayon minimum </w:t>
      </w:r>
      <w:r w:rsidRPr="005A3AB7">
        <w:rPr>
          <w:rFonts w:ascii="Arial" w:hAnsi="Arial" w:cs="Arial"/>
        </w:rPr>
        <w:t>de cent mètres (100 m).</w:t>
      </w:r>
    </w:p>
    <w:p w:rsidR="00F72BDA" w:rsidRPr="005A3AB7" w:rsidRDefault="00F72BDA"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En tout temps pendant la </w:t>
      </w:r>
      <w:r w:rsidR="00F72BDA" w:rsidRPr="005A3AB7">
        <w:rPr>
          <w:rFonts w:ascii="Arial" w:hAnsi="Arial" w:cs="Arial"/>
        </w:rPr>
        <w:t xml:space="preserve">réalisation des effets spéciaux </w:t>
      </w:r>
      <w:r w:rsidRPr="005A3AB7">
        <w:rPr>
          <w:rFonts w:ascii="Arial" w:hAnsi="Arial" w:cs="Arial"/>
        </w:rPr>
        <w:t>ou cascades, la prése</w:t>
      </w:r>
      <w:r w:rsidR="00F72BDA" w:rsidRPr="005A3AB7">
        <w:rPr>
          <w:rFonts w:ascii="Arial" w:hAnsi="Arial" w:cs="Arial"/>
        </w:rPr>
        <w:t xml:space="preserve">nce de représentants du Service </w:t>
      </w:r>
      <w:r w:rsidRPr="005A3AB7">
        <w:rPr>
          <w:rFonts w:ascii="Arial" w:hAnsi="Arial" w:cs="Arial"/>
        </w:rPr>
        <w:t>de la prévention des incendies et d’</w:t>
      </w:r>
      <w:r w:rsidR="00F72BDA" w:rsidRPr="005A3AB7">
        <w:rPr>
          <w:rFonts w:ascii="Arial" w:hAnsi="Arial" w:cs="Arial"/>
        </w:rPr>
        <w:t xml:space="preserve">une ambulance </w:t>
      </w:r>
      <w:r w:rsidRPr="005A3AB7">
        <w:rPr>
          <w:rFonts w:ascii="Arial" w:hAnsi="Arial" w:cs="Arial"/>
        </w:rPr>
        <w:t>d’Urgence Santé est obligatoire.</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14" w:name="_Toc385924495"/>
      <w:r w:rsidRPr="005A3AB7">
        <w:rPr>
          <w:rFonts w:ascii="Arial" w:hAnsi="Arial" w:cs="Arial"/>
        </w:rPr>
        <w:t>Autorisation de survol en hélicoptère</w:t>
      </w:r>
      <w:bookmarkEnd w:id="14"/>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Tout survol du territoir</w:t>
      </w:r>
      <w:r w:rsidR="00F72BDA" w:rsidRPr="005A3AB7">
        <w:rPr>
          <w:rFonts w:ascii="Arial" w:hAnsi="Arial" w:cs="Arial"/>
        </w:rPr>
        <w:t xml:space="preserve">e du Vieux-Port et atterrissage </w:t>
      </w:r>
      <w:r w:rsidRPr="005A3AB7">
        <w:rPr>
          <w:rFonts w:ascii="Arial" w:hAnsi="Arial" w:cs="Arial"/>
        </w:rPr>
        <w:t>sur le site doit faire l’objet d’</w:t>
      </w:r>
      <w:r w:rsidR="00F72BDA" w:rsidRPr="005A3AB7">
        <w:rPr>
          <w:rFonts w:ascii="Arial" w:hAnsi="Arial" w:cs="Arial"/>
        </w:rPr>
        <w:t xml:space="preserve">une autorisation préalable </w:t>
      </w:r>
      <w:r w:rsidRPr="005A3AB7">
        <w:rPr>
          <w:rFonts w:ascii="Arial" w:hAnsi="Arial" w:cs="Arial"/>
        </w:rPr>
        <w:t>de la Société au moins cinq (5) jours o</w:t>
      </w:r>
      <w:r w:rsidR="00035300" w:rsidRPr="005A3AB7">
        <w:rPr>
          <w:rFonts w:ascii="Arial" w:hAnsi="Arial" w:cs="Arial"/>
        </w:rPr>
        <w:t xml:space="preserve">uvrables avant le </w:t>
      </w:r>
      <w:r w:rsidRPr="005A3AB7">
        <w:rPr>
          <w:rFonts w:ascii="Arial" w:hAnsi="Arial" w:cs="Arial"/>
        </w:rPr>
        <w:t>vol. De plus, la production doit fournir copie d’</w:t>
      </w:r>
      <w:r w:rsidR="00F72BDA" w:rsidRPr="005A3AB7">
        <w:rPr>
          <w:rFonts w:ascii="Arial" w:hAnsi="Arial" w:cs="Arial"/>
        </w:rPr>
        <w:t xml:space="preserve">un permis </w:t>
      </w:r>
      <w:r w:rsidRPr="005A3AB7">
        <w:rPr>
          <w:rFonts w:ascii="Arial" w:hAnsi="Arial" w:cs="Arial"/>
        </w:rPr>
        <w:t>de Transports Canada.</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15" w:name="_Toc385924496"/>
      <w:r w:rsidRPr="005A3AB7">
        <w:rPr>
          <w:rFonts w:ascii="Arial" w:hAnsi="Arial" w:cs="Arial"/>
        </w:rPr>
        <w:t>Circulation</w:t>
      </w:r>
      <w:bookmarkEnd w:id="15"/>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de circuler sur</w:t>
      </w:r>
      <w:r w:rsidR="00F72BDA" w:rsidRPr="005A3AB7">
        <w:rPr>
          <w:rFonts w:ascii="Arial" w:hAnsi="Arial" w:cs="Arial"/>
        </w:rPr>
        <w:t xml:space="preserve"> le site en calèche, en planche </w:t>
      </w:r>
      <w:r w:rsidRPr="005A3AB7">
        <w:rPr>
          <w:rFonts w:ascii="Arial" w:hAnsi="Arial" w:cs="Arial"/>
        </w:rPr>
        <w:t>à roulette ou en trott</w:t>
      </w:r>
      <w:r w:rsidR="00F72BDA" w:rsidRPr="005A3AB7">
        <w:rPr>
          <w:rFonts w:ascii="Arial" w:hAnsi="Arial" w:cs="Arial"/>
        </w:rPr>
        <w:t xml:space="preserve">inette à essence. Les véhicules </w:t>
      </w:r>
      <w:r w:rsidRPr="005A3AB7">
        <w:rPr>
          <w:rFonts w:ascii="Arial" w:hAnsi="Arial" w:cs="Arial"/>
        </w:rPr>
        <w:t>automobiles ne sont admis que sur les voies d'accès et</w:t>
      </w:r>
      <w:r w:rsidR="00035300" w:rsidRPr="005A3AB7">
        <w:rPr>
          <w:rFonts w:ascii="Arial" w:hAnsi="Arial" w:cs="Arial"/>
        </w:rPr>
        <w:t xml:space="preserve"> </w:t>
      </w:r>
      <w:r w:rsidRPr="005A3AB7">
        <w:rPr>
          <w:rFonts w:ascii="Arial" w:hAnsi="Arial" w:cs="Arial"/>
        </w:rPr>
        <w:t>les stationnements. De plu</w:t>
      </w:r>
      <w:r w:rsidR="00F72BDA" w:rsidRPr="005A3AB7">
        <w:rPr>
          <w:rFonts w:ascii="Arial" w:hAnsi="Arial" w:cs="Arial"/>
        </w:rPr>
        <w:t xml:space="preserve">s, toute personne circulant sur </w:t>
      </w:r>
      <w:r w:rsidRPr="005A3AB7">
        <w:rPr>
          <w:rFonts w:ascii="Arial" w:hAnsi="Arial" w:cs="Arial"/>
        </w:rPr>
        <w:t>le site doit respecter la si</w:t>
      </w:r>
      <w:r w:rsidR="00F72BDA" w:rsidRPr="005A3AB7">
        <w:rPr>
          <w:rFonts w:ascii="Arial" w:hAnsi="Arial" w:cs="Arial"/>
        </w:rPr>
        <w:t xml:space="preserve">gnalisation, donner la priorité </w:t>
      </w:r>
      <w:r w:rsidRPr="005A3AB7">
        <w:rPr>
          <w:rFonts w:ascii="Arial" w:hAnsi="Arial" w:cs="Arial"/>
        </w:rPr>
        <w:t>aux piétons, ne pas</w:t>
      </w:r>
      <w:r w:rsidR="00035300" w:rsidRPr="005A3AB7">
        <w:rPr>
          <w:rFonts w:ascii="Arial" w:hAnsi="Arial" w:cs="Arial"/>
        </w:rPr>
        <w:t xml:space="preserve"> faire d'acrobaties et conduire </w:t>
      </w:r>
      <w:r w:rsidRPr="005A3AB7">
        <w:rPr>
          <w:rFonts w:ascii="Arial" w:hAnsi="Arial" w:cs="Arial"/>
        </w:rPr>
        <w:t>prudemment.</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16" w:name="_Toc385924497"/>
      <w:r w:rsidRPr="005A3AB7">
        <w:rPr>
          <w:rFonts w:ascii="Arial" w:hAnsi="Arial" w:cs="Arial"/>
        </w:rPr>
        <w:t>Train</w:t>
      </w:r>
      <w:bookmarkEnd w:id="16"/>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aux personnes et aux véhic</w:t>
      </w:r>
      <w:r w:rsidR="00F72BDA" w:rsidRPr="005A3AB7">
        <w:rPr>
          <w:rFonts w:ascii="Arial" w:hAnsi="Arial" w:cs="Arial"/>
        </w:rPr>
        <w:t xml:space="preserve">ules de s'immobiliser </w:t>
      </w:r>
      <w:r w:rsidRPr="005A3AB7">
        <w:rPr>
          <w:rFonts w:ascii="Arial" w:hAnsi="Arial" w:cs="Arial"/>
        </w:rPr>
        <w:t xml:space="preserve">sur les rails ou de </w:t>
      </w:r>
      <w:r w:rsidR="00F72BDA" w:rsidRPr="005A3AB7">
        <w:rPr>
          <w:rFonts w:ascii="Arial" w:hAnsi="Arial" w:cs="Arial"/>
        </w:rPr>
        <w:t xml:space="preserve">tenter de dépasser un train. Il </w:t>
      </w:r>
      <w:r w:rsidRPr="005A3AB7">
        <w:rPr>
          <w:rFonts w:ascii="Arial" w:hAnsi="Arial" w:cs="Arial"/>
        </w:rPr>
        <w:t>est interdit aux personnes de passer par-dessus un train.</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5A3AB7" w:rsidP="00692C75">
      <w:pPr>
        <w:pStyle w:val="Titre3"/>
        <w:rPr>
          <w:rFonts w:ascii="Arial" w:hAnsi="Arial" w:cs="Arial"/>
        </w:rPr>
      </w:pPr>
      <w:r>
        <w:rPr>
          <w:rFonts w:ascii="Arial" w:hAnsi="Arial" w:cs="Arial"/>
        </w:rPr>
        <w:br/>
      </w:r>
      <w:bookmarkStart w:id="17" w:name="_Toc385924498"/>
      <w:r w:rsidR="00147B30" w:rsidRPr="005A3AB7">
        <w:rPr>
          <w:rFonts w:ascii="Arial" w:hAnsi="Arial" w:cs="Arial"/>
        </w:rPr>
        <w:t>Stationnement</w:t>
      </w:r>
      <w:bookmarkEnd w:id="17"/>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Toute personne stationn</w:t>
      </w:r>
      <w:r w:rsidR="00F72BDA" w:rsidRPr="005A3AB7">
        <w:rPr>
          <w:rFonts w:ascii="Arial" w:hAnsi="Arial" w:cs="Arial"/>
        </w:rPr>
        <w:t xml:space="preserve">ant son véhicule doit respecter </w:t>
      </w:r>
      <w:r w:rsidRPr="005A3AB7">
        <w:rPr>
          <w:rFonts w:ascii="Arial" w:hAnsi="Arial" w:cs="Arial"/>
        </w:rPr>
        <w:t xml:space="preserve">la signalisation et utiliser </w:t>
      </w:r>
      <w:r w:rsidR="00F72BDA" w:rsidRPr="005A3AB7">
        <w:rPr>
          <w:rFonts w:ascii="Arial" w:hAnsi="Arial" w:cs="Arial"/>
        </w:rPr>
        <w:t xml:space="preserve">les espaces prévus à cet effet. </w:t>
      </w:r>
      <w:r w:rsidRPr="005A3AB7">
        <w:rPr>
          <w:rFonts w:ascii="Arial" w:hAnsi="Arial" w:cs="Arial"/>
        </w:rPr>
        <w:t>De plus, les habitations motorisées et remorques sont</w:t>
      </w:r>
      <w:r w:rsidR="00035300" w:rsidRPr="005A3AB7">
        <w:rPr>
          <w:rFonts w:ascii="Arial" w:hAnsi="Arial" w:cs="Arial"/>
        </w:rPr>
        <w:t xml:space="preserve"> </w:t>
      </w:r>
      <w:r w:rsidRPr="005A3AB7">
        <w:rPr>
          <w:rFonts w:ascii="Arial" w:hAnsi="Arial" w:cs="Arial"/>
        </w:rPr>
        <w:t>interdites sur le site (</w:t>
      </w:r>
      <w:r w:rsidR="00F72BDA" w:rsidRPr="005A3AB7">
        <w:rPr>
          <w:rFonts w:ascii="Arial" w:hAnsi="Arial" w:cs="Arial"/>
        </w:rPr>
        <w:t xml:space="preserve">sauf en cas d'entente préalable </w:t>
      </w:r>
      <w:r w:rsidRPr="005A3AB7">
        <w:rPr>
          <w:rFonts w:ascii="Arial" w:hAnsi="Arial" w:cs="Arial"/>
        </w:rPr>
        <w:t>avec le responsable des tournages du Vieux-Port).</w:t>
      </w:r>
    </w:p>
    <w:p w:rsidR="00F72BDA" w:rsidRDefault="00F72BDA" w:rsidP="00147B30">
      <w:pPr>
        <w:autoSpaceDE w:val="0"/>
        <w:autoSpaceDN w:val="0"/>
        <w:adjustRightInd w:val="0"/>
        <w:spacing w:after="0" w:line="240" w:lineRule="auto"/>
        <w:ind w:right="475"/>
        <w:rPr>
          <w:rFonts w:ascii="Arial" w:hAnsi="Arial" w:cs="Arial"/>
        </w:rPr>
      </w:pPr>
    </w:p>
    <w:p w:rsidR="007B7860" w:rsidRPr="005A3AB7" w:rsidRDefault="007B7860"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18" w:name="_Toc385924499"/>
      <w:r w:rsidRPr="005A3AB7">
        <w:rPr>
          <w:rFonts w:ascii="Arial" w:hAnsi="Arial" w:cs="Arial"/>
        </w:rPr>
        <w:t>Sollicitation et événements</w:t>
      </w:r>
      <w:bookmarkEnd w:id="18"/>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de sollici</w:t>
      </w:r>
      <w:r w:rsidR="00F72BDA" w:rsidRPr="005A3AB7">
        <w:rPr>
          <w:rFonts w:ascii="Arial" w:hAnsi="Arial" w:cs="Arial"/>
        </w:rPr>
        <w:t xml:space="preserve">ter, vendre, exposer, afficher, </w:t>
      </w:r>
      <w:r w:rsidRPr="005A3AB7">
        <w:rPr>
          <w:rFonts w:ascii="Arial" w:hAnsi="Arial" w:cs="Arial"/>
        </w:rPr>
        <w:t>distribuer, organiser une</w:t>
      </w:r>
      <w:r w:rsidR="00F72BDA" w:rsidRPr="005A3AB7">
        <w:rPr>
          <w:rFonts w:ascii="Arial" w:hAnsi="Arial" w:cs="Arial"/>
        </w:rPr>
        <w:t xml:space="preserve"> activité ou faire la promotion </w:t>
      </w:r>
      <w:r w:rsidRPr="005A3AB7">
        <w:rPr>
          <w:rFonts w:ascii="Arial" w:hAnsi="Arial" w:cs="Arial"/>
        </w:rPr>
        <w:t>d'un produit ou d'une cause sans l'autorisation du Vieux-Port de Montréal. De p</w:t>
      </w:r>
      <w:r w:rsidR="00F72BDA" w:rsidRPr="005A3AB7">
        <w:rPr>
          <w:rFonts w:ascii="Arial" w:hAnsi="Arial" w:cs="Arial"/>
        </w:rPr>
        <w:t xml:space="preserve">lus, tout tournage ou séance de </w:t>
      </w:r>
      <w:r w:rsidRPr="005A3AB7">
        <w:rPr>
          <w:rFonts w:ascii="Arial" w:hAnsi="Arial" w:cs="Arial"/>
        </w:rPr>
        <w:t>photos à des fins autres que personn</w:t>
      </w:r>
      <w:r w:rsidR="00F72BDA" w:rsidRPr="005A3AB7">
        <w:rPr>
          <w:rFonts w:ascii="Arial" w:hAnsi="Arial" w:cs="Arial"/>
        </w:rPr>
        <w:t xml:space="preserve">elles doit également </w:t>
      </w:r>
      <w:r w:rsidRPr="005A3AB7">
        <w:rPr>
          <w:rFonts w:ascii="Arial" w:hAnsi="Arial" w:cs="Arial"/>
        </w:rPr>
        <w:t>être autorisé.</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19" w:name="_Toc385924500"/>
      <w:r w:rsidRPr="005A3AB7">
        <w:rPr>
          <w:rFonts w:ascii="Arial" w:hAnsi="Arial" w:cs="Arial"/>
        </w:rPr>
        <w:t>Embarcation</w:t>
      </w:r>
      <w:bookmarkEnd w:id="19"/>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Toute embarcation </w:t>
      </w:r>
      <w:r w:rsidR="00F72BDA" w:rsidRPr="005A3AB7">
        <w:rPr>
          <w:rFonts w:ascii="Arial" w:hAnsi="Arial" w:cs="Arial"/>
        </w:rPr>
        <w:t xml:space="preserve">doit se conformer aux règles, à </w:t>
      </w:r>
      <w:r w:rsidRPr="005A3AB7">
        <w:rPr>
          <w:rFonts w:ascii="Arial" w:hAnsi="Arial" w:cs="Arial"/>
        </w:rPr>
        <w:t>la signalisation et aux di</w:t>
      </w:r>
      <w:r w:rsidR="00F72BDA" w:rsidRPr="005A3AB7">
        <w:rPr>
          <w:rFonts w:ascii="Arial" w:hAnsi="Arial" w:cs="Arial"/>
        </w:rPr>
        <w:t xml:space="preserve">rectives du personnel. De plus, </w:t>
      </w:r>
      <w:r w:rsidRPr="005A3AB7">
        <w:rPr>
          <w:rFonts w:ascii="Arial" w:hAnsi="Arial" w:cs="Arial"/>
        </w:rPr>
        <w:t>toute embarcation doi</w:t>
      </w:r>
      <w:r w:rsidR="00F72BDA" w:rsidRPr="005A3AB7">
        <w:rPr>
          <w:rFonts w:ascii="Arial" w:hAnsi="Arial" w:cs="Arial"/>
        </w:rPr>
        <w:t xml:space="preserve">t être amarrée au Port d'escale </w:t>
      </w:r>
      <w:r w:rsidRPr="005A3AB7">
        <w:rPr>
          <w:rFonts w:ascii="Arial" w:hAnsi="Arial" w:cs="Arial"/>
        </w:rPr>
        <w:t>ou au quai d'attente des écluses lorsqu'elle at</w:t>
      </w:r>
      <w:r w:rsidR="00F72BDA" w:rsidRPr="005A3AB7">
        <w:rPr>
          <w:rFonts w:ascii="Arial" w:hAnsi="Arial" w:cs="Arial"/>
        </w:rPr>
        <w:t xml:space="preserve">tend </w:t>
      </w:r>
      <w:r w:rsidRPr="005A3AB7">
        <w:rPr>
          <w:rFonts w:ascii="Arial" w:hAnsi="Arial" w:cs="Arial"/>
        </w:rPr>
        <w:t>un éclusage. Il est int</w:t>
      </w:r>
      <w:r w:rsidR="00F72BDA" w:rsidRPr="005A3AB7">
        <w:rPr>
          <w:rFonts w:ascii="Arial" w:hAnsi="Arial" w:cs="Arial"/>
        </w:rPr>
        <w:t xml:space="preserve">erdit de mettre une embarcation </w:t>
      </w:r>
      <w:r w:rsidRPr="005A3AB7">
        <w:rPr>
          <w:rFonts w:ascii="Arial" w:hAnsi="Arial" w:cs="Arial"/>
        </w:rPr>
        <w:t>à l'eau sans l'autorisation du Vieux-Port de Montréal.</w:t>
      </w:r>
    </w:p>
    <w:p w:rsidR="00F72BDA" w:rsidRPr="005A3AB7" w:rsidRDefault="00F72BDA"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20" w:name="_Toc385924501"/>
      <w:r w:rsidRPr="005A3AB7">
        <w:rPr>
          <w:rFonts w:ascii="Arial" w:hAnsi="Arial" w:cs="Arial"/>
        </w:rPr>
        <w:t>Autres règlements</w:t>
      </w:r>
      <w:bookmarkEnd w:id="20"/>
    </w:p>
    <w:p w:rsidR="00F72BDA" w:rsidRPr="005A3AB7" w:rsidRDefault="00F72BDA" w:rsidP="00147B30">
      <w:pPr>
        <w:autoSpaceDE w:val="0"/>
        <w:autoSpaceDN w:val="0"/>
        <w:adjustRightInd w:val="0"/>
        <w:spacing w:after="0" w:line="240" w:lineRule="auto"/>
        <w:ind w:right="475"/>
        <w:rPr>
          <w:rFonts w:ascii="Arial" w:hAnsi="Arial" w:cs="Arial"/>
        </w:rPr>
      </w:pPr>
    </w:p>
    <w:p w:rsidR="0035372F" w:rsidRPr="005A3AB7" w:rsidRDefault="00147B30" w:rsidP="00692C75">
      <w:pPr>
        <w:autoSpaceDE w:val="0"/>
        <w:autoSpaceDN w:val="0"/>
        <w:adjustRightInd w:val="0"/>
        <w:spacing w:after="0" w:line="240" w:lineRule="auto"/>
        <w:ind w:right="475"/>
        <w:jc w:val="both"/>
        <w:rPr>
          <w:rFonts w:ascii="Arial" w:hAnsi="Arial" w:cs="Arial"/>
        </w:rPr>
      </w:pPr>
      <w:r w:rsidRPr="005A3AB7">
        <w:rPr>
          <w:rFonts w:ascii="Arial" w:hAnsi="Arial" w:cs="Arial"/>
        </w:rPr>
        <w:t>Toute personne par</w:t>
      </w:r>
      <w:r w:rsidR="00F72BDA" w:rsidRPr="005A3AB7">
        <w:rPr>
          <w:rFonts w:ascii="Arial" w:hAnsi="Arial" w:cs="Arial"/>
        </w:rPr>
        <w:t xml:space="preserve">ticipant à une activité doit se </w:t>
      </w:r>
      <w:r w:rsidRPr="005A3AB7">
        <w:rPr>
          <w:rFonts w:ascii="Arial" w:hAnsi="Arial" w:cs="Arial"/>
        </w:rPr>
        <w:t>conformer aux règlemen</w:t>
      </w:r>
      <w:r w:rsidR="00F72BDA" w:rsidRPr="005A3AB7">
        <w:rPr>
          <w:rFonts w:ascii="Arial" w:hAnsi="Arial" w:cs="Arial"/>
        </w:rPr>
        <w:t xml:space="preserve">ts spécifiques à cette activité </w:t>
      </w:r>
      <w:r w:rsidRPr="005A3AB7">
        <w:rPr>
          <w:rFonts w:ascii="Arial" w:hAnsi="Arial" w:cs="Arial"/>
        </w:rPr>
        <w:t>et aux directives du per</w:t>
      </w:r>
      <w:r w:rsidR="00035300" w:rsidRPr="005A3AB7">
        <w:rPr>
          <w:rFonts w:ascii="Arial" w:hAnsi="Arial" w:cs="Arial"/>
        </w:rPr>
        <w:t xml:space="preserve">sonnel. Ceci n'est qu'un résumé </w:t>
      </w:r>
      <w:r w:rsidRPr="005A3AB7">
        <w:rPr>
          <w:rFonts w:ascii="Arial" w:hAnsi="Arial" w:cs="Arial"/>
        </w:rPr>
        <w:t>du Règlement offici</w:t>
      </w:r>
      <w:r w:rsidR="00F72BDA" w:rsidRPr="005A3AB7">
        <w:rPr>
          <w:rFonts w:ascii="Arial" w:hAnsi="Arial" w:cs="Arial"/>
        </w:rPr>
        <w:t xml:space="preserve">el des usagers du Vieux-Port de </w:t>
      </w:r>
      <w:r w:rsidRPr="005A3AB7">
        <w:rPr>
          <w:rFonts w:ascii="Arial" w:hAnsi="Arial" w:cs="Arial"/>
        </w:rPr>
        <w:t>Montréal, n'hésitez pas à demander la version complète.</w:t>
      </w:r>
    </w:p>
    <w:p w:rsidR="00147B30" w:rsidRPr="005A3AB7" w:rsidRDefault="00147B30" w:rsidP="00692C75">
      <w:pPr>
        <w:pStyle w:val="Titre3"/>
        <w:rPr>
          <w:rFonts w:ascii="Arial" w:hAnsi="Arial" w:cs="Arial"/>
        </w:rPr>
      </w:pPr>
      <w:bookmarkStart w:id="21" w:name="_Toc385924502"/>
      <w:r w:rsidRPr="005A3AB7">
        <w:rPr>
          <w:rFonts w:ascii="Arial" w:hAnsi="Arial" w:cs="Arial"/>
        </w:rPr>
        <w:t>Déchets</w:t>
      </w:r>
      <w:bookmarkEnd w:id="21"/>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de jeter</w:t>
      </w:r>
      <w:r w:rsidR="0035372F" w:rsidRPr="005A3AB7">
        <w:rPr>
          <w:rFonts w:ascii="Arial" w:hAnsi="Arial" w:cs="Arial"/>
        </w:rPr>
        <w:t xml:space="preserve"> ou d'abandonner des objets </w:t>
      </w:r>
      <w:r w:rsidRPr="005A3AB7">
        <w:rPr>
          <w:rFonts w:ascii="Arial" w:hAnsi="Arial" w:cs="Arial"/>
        </w:rPr>
        <w:t>ou déchets ailleurs</w:t>
      </w:r>
      <w:r w:rsidR="0035372F" w:rsidRPr="005A3AB7">
        <w:rPr>
          <w:rFonts w:ascii="Arial" w:hAnsi="Arial" w:cs="Arial"/>
        </w:rPr>
        <w:t xml:space="preserve"> que dans les contenants prévus </w:t>
      </w:r>
      <w:r w:rsidRPr="005A3AB7">
        <w:rPr>
          <w:rFonts w:ascii="Arial" w:hAnsi="Arial" w:cs="Arial"/>
        </w:rPr>
        <w:t>à cet effet.</w:t>
      </w:r>
    </w:p>
    <w:p w:rsidR="00147B30" w:rsidRPr="005A3AB7" w:rsidRDefault="00692C75" w:rsidP="00692C75">
      <w:pPr>
        <w:pStyle w:val="Titre3"/>
        <w:rPr>
          <w:rFonts w:ascii="Arial" w:hAnsi="Arial" w:cs="Arial"/>
        </w:rPr>
      </w:pPr>
      <w:r w:rsidRPr="005A3AB7">
        <w:rPr>
          <w:rFonts w:ascii="Arial" w:hAnsi="Arial" w:cs="Arial"/>
        </w:rPr>
        <w:br/>
      </w:r>
      <w:bookmarkStart w:id="22" w:name="_Toc385924503"/>
      <w:r w:rsidR="00147B30" w:rsidRPr="005A3AB7">
        <w:rPr>
          <w:rFonts w:ascii="Arial" w:hAnsi="Arial" w:cs="Arial"/>
        </w:rPr>
        <w:t>Activités</w:t>
      </w:r>
      <w:bookmarkEnd w:id="22"/>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 xml:space="preserve">Il est interdit d'allumer </w:t>
      </w:r>
      <w:r w:rsidR="0035372F" w:rsidRPr="005A3AB7">
        <w:rPr>
          <w:rFonts w:ascii="Arial" w:hAnsi="Arial" w:cs="Arial"/>
        </w:rPr>
        <w:t xml:space="preserve">un feu, de se baigner, de faire </w:t>
      </w:r>
      <w:r w:rsidRPr="005A3AB7">
        <w:rPr>
          <w:rFonts w:ascii="Arial" w:hAnsi="Arial" w:cs="Arial"/>
        </w:rPr>
        <w:t>du camping, de pratiqu</w:t>
      </w:r>
      <w:r w:rsidR="0035372F" w:rsidRPr="005A3AB7">
        <w:rPr>
          <w:rFonts w:ascii="Arial" w:hAnsi="Arial" w:cs="Arial"/>
        </w:rPr>
        <w:t xml:space="preserve">er une activité potentiellement </w:t>
      </w:r>
      <w:r w:rsidRPr="005A3AB7">
        <w:rPr>
          <w:rFonts w:ascii="Arial" w:hAnsi="Arial" w:cs="Arial"/>
        </w:rPr>
        <w:t>dangereuse ou dérangeante. Le bruit doit être maintenu</w:t>
      </w:r>
      <w:r w:rsidR="00035300" w:rsidRPr="005A3AB7">
        <w:rPr>
          <w:rFonts w:ascii="Arial" w:hAnsi="Arial" w:cs="Arial"/>
        </w:rPr>
        <w:t xml:space="preserve"> </w:t>
      </w:r>
      <w:r w:rsidRPr="005A3AB7">
        <w:rPr>
          <w:rFonts w:ascii="Arial" w:hAnsi="Arial" w:cs="Arial"/>
        </w:rPr>
        <w:t>à un niveau raisonnable.</w:t>
      </w:r>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23" w:name="_Toc385924504"/>
      <w:r w:rsidRPr="005A3AB7">
        <w:rPr>
          <w:rFonts w:ascii="Arial" w:hAnsi="Arial" w:cs="Arial"/>
        </w:rPr>
        <w:t>Animaux</w:t>
      </w:r>
      <w:bookmarkEnd w:id="23"/>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d'emmener un an</w:t>
      </w:r>
      <w:r w:rsidR="0035372F" w:rsidRPr="005A3AB7">
        <w:rPr>
          <w:rFonts w:ascii="Arial" w:hAnsi="Arial" w:cs="Arial"/>
        </w:rPr>
        <w:t xml:space="preserve">imal sur le site, à l'exception </w:t>
      </w:r>
      <w:r w:rsidRPr="005A3AB7">
        <w:rPr>
          <w:rFonts w:ascii="Arial" w:hAnsi="Arial" w:cs="Arial"/>
        </w:rPr>
        <w:t>des animaux d'utilit</w:t>
      </w:r>
      <w:r w:rsidR="0035372F" w:rsidRPr="005A3AB7">
        <w:rPr>
          <w:rFonts w:ascii="Arial" w:hAnsi="Arial" w:cs="Arial"/>
        </w:rPr>
        <w:t xml:space="preserve">é en devoir. Il est interdit de </w:t>
      </w:r>
      <w:r w:rsidRPr="005A3AB7">
        <w:rPr>
          <w:rFonts w:ascii="Arial" w:hAnsi="Arial" w:cs="Arial"/>
        </w:rPr>
        <w:t xml:space="preserve">nourrir les animaux. </w:t>
      </w:r>
    </w:p>
    <w:p w:rsidR="0035372F" w:rsidRPr="005A3AB7" w:rsidRDefault="0035372F" w:rsidP="0035372F">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24" w:name="_Toc385924505"/>
      <w:r w:rsidRPr="005A3AB7">
        <w:rPr>
          <w:rFonts w:ascii="Arial" w:hAnsi="Arial" w:cs="Arial"/>
        </w:rPr>
        <w:t>Boissons, aliments et tabac</w:t>
      </w:r>
      <w:bookmarkEnd w:id="24"/>
    </w:p>
    <w:p w:rsidR="0035372F" w:rsidRPr="005A3AB7" w:rsidRDefault="0035372F" w:rsidP="00035300">
      <w:pPr>
        <w:autoSpaceDE w:val="0"/>
        <w:autoSpaceDN w:val="0"/>
        <w:adjustRightInd w:val="0"/>
        <w:spacing w:after="0" w:line="240" w:lineRule="auto"/>
        <w:ind w:right="475"/>
        <w:jc w:val="both"/>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Il est interdit de possé</w:t>
      </w:r>
      <w:r w:rsidR="0035372F" w:rsidRPr="005A3AB7">
        <w:rPr>
          <w:rFonts w:ascii="Arial" w:hAnsi="Arial" w:cs="Arial"/>
        </w:rPr>
        <w:t xml:space="preserve">der ou de consommer de l'alcool </w:t>
      </w:r>
      <w:r w:rsidRPr="005A3AB7">
        <w:rPr>
          <w:rFonts w:ascii="Arial" w:hAnsi="Arial" w:cs="Arial"/>
        </w:rPr>
        <w:t>sur le site, sauf aux e</w:t>
      </w:r>
      <w:r w:rsidR="0035372F" w:rsidRPr="005A3AB7">
        <w:rPr>
          <w:rFonts w:ascii="Arial" w:hAnsi="Arial" w:cs="Arial"/>
        </w:rPr>
        <w:t xml:space="preserve">ndroits autorisés et munis d'un </w:t>
      </w:r>
      <w:r w:rsidRPr="005A3AB7">
        <w:rPr>
          <w:rFonts w:ascii="Arial" w:hAnsi="Arial" w:cs="Arial"/>
        </w:rPr>
        <w:t>permis. Il est de plus inter</w:t>
      </w:r>
      <w:r w:rsidR="00035300" w:rsidRPr="005A3AB7">
        <w:rPr>
          <w:rFonts w:ascii="Arial" w:hAnsi="Arial" w:cs="Arial"/>
        </w:rPr>
        <w:t xml:space="preserve">dit de fumer dans les bâtiments </w:t>
      </w:r>
      <w:r w:rsidRPr="005A3AB7">
        <w:rPr>
          <w:rFonts w:ascii="Arial" w:hAnsi="Arial" w:cs="Arial"/>
        </w:rPr>
        <w:t>sauf aux endroits autorisés.</w:t>
      </w:r>
    </w:p>
    <w:p w:rsidR="005A3AB7" w:rsidRDefault="005A3AB7" w:rsidP="00692C75">
      <w:pPr>
        <w:pStyle w:val="Titre3"/>
        <w:rPr>
          <w:rFonts w:ascii="Arial" w:hAnsi="Arial" w:cs="Arial"/>
        </w:rPr>
      </w:pPr>
    </w:p>
    <w:p w:rsidR="00147B30" w:rsidRPr="005A3AB7" w:rsidRDefault="00147B30" w:rsidP="00692C75">
      <w:pPr>
        <w:pStyle w:val="Titre3"/>
        <w:rPr>
          <w:rFonts w:ascii="Arial" w:hAnsi="Arial" w:cs="Arial"/>
        </w:rPr>
      </w:pPr>
      <w:bookmarkStart w:id="25" w:name="_Toc385924506"/>
      <w:r w:rsidRPr="005A3AB7">
        <w:rPr>
          <w:rFonts w:ascii="Arial" w:hAnsi="Arial" w:cs="Arial"/>
        </w:rPr>
        <w:t>Application</w:t>
      </w:r>
      <w:bookmarkEnd w:id="25"/>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Le personnel du S</w:t>
      </w:r>
      <w:r w:rsidR="0035372F" w:rsidRPr="005A3AB7">
        <w:rPr>
          <w:rFonts w:ascii="Arial" w:hAnsi="Arial" w:cs="Arial"/>
        </w:rPr>
        <w:t xml:space="preserve">ervice de prévention/protection </w:t>
      </w:r>
      <w:proofErr w:type="gramStart"/>
      <w:r w:rsidRPr="005A3AB7">
        <w:rPr>
          <w:rFonts w:ascii="Arial" w:hAnsi="Arial" w:cs="Arial"/>
        </w:rPr>
        <w:t>a</w:t>
      </w:r>
      <w:proofErr w:type="gramEnd"/>
      <w:r w:rsidRPr="005A3AB7">
        <w:rPr>
          <w:rFonts w:ascii="Arial" w:hAnsi="Arial" w:cs="Arial"/>
        </w:rPr>
        <w:t xml:space="preserve"> le mandat d'appl</w:t>
      </w:r>
      <w:r w:rsidR="0035372F" w:rsidRPr="005A3AB7">
        <w:rPr>
          <w:rFonts w:ascii="Arial" w:hAnsi="Arial" w:cs="Arial"/>
        </w:rPr>
        <w:t xml:space="preserve">iquer le présent règlement. Tout </w:t>
      </w:r>
      <w:r w:rsidRPr="005A3AB7">
        <w:rPr>
          <w:rFonts w:ascii="Arial" w:hAnsi="Arial" w:cs="Arial"/>
        </w:rPr>
        <w:t xml:space="preserve">contrevenant peut se </w:t>
      </w:r>
      <w:r w:rsidR="0035372F" w:rsidRPr="005A3AB7">
        <w:rPr>
          <w:rFonts w:ascii="Arial" w:hAnsi="Arial" w:cs="Arial"/>
        </w:rPr>
        <w:t xml:space="preserve">voir expulser du site ou soumis </w:t>
      </w:r>
      <w:r w:rsidRPr="005A3AB7">
        <w:rPr>
          <w:rFonts w:ascii="Arial" w:hAnsi="Arial" w:cs="Arial"/>
        </w:rPr>
        <w:t>à des amendes ou à des poursuites judiciaires.</w:t>
      </w:r>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3"/>
        <w:rPr>
          <w:rFonts w:ascii="Arial" w:hAnsi="Arial" w:cs="Arial"/>
        </w:rPr>
      </w:pPr>
      <w:bookmarkStart w:id="26" w:name="_Toc385924507"/>
      <w:r w:rsidRPr="005A3AB7">
        <w:rPr>
          <w:rFonts w:ascii="Arial" w:hAnsi="Arial" w:cs="Arial"/>
        </w:rPr>
        <w:t>Urgences</w:t>
      </w:r>
      <w:bookmarkEnd w:id="26"/>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En cas d'urgence, d'acte cr</w:t>
      </w:r>
      <w:r w:rsidR="0035372F" w:rsidRPr="005A3AB7">
        <w:rPr>
          <w:rFonts w:ascii="Arial" w:hAnsi="Arial" w:cs="Arial"/>
        </w:rPr>
        <w:t xml:space="preserve">iminel, d'accident, de personne </w:t>
      </w:r>
      <w:r w:rsidRPr="005A3AB7">
        <w:rPr>
          <w:rFonts w:ascii="Arial" w:hAnsi="Arial" w:cs="Arial"/>
        </w:rPr>
        <w:t>disparue ou d'un besoin d'as</w:t>
      </w:r>
      <w:r w:rsidR="0035372F" w:rsidRPr="005A3AB7">
        <w:rPr>
          <w:rFonts w:ascii="Arial" w:hAnsi="Arial" w:cs="Arial"/>
        </w:rPr>
        <w:t xml:space="preserve">sistance médicale, le personnel </w:t>
      </w:r>
      <w:r w:rsidRPr="005A3AB7">
        <w:rPr>
          <w:rFonts w:ascii="Arial" w:hAnsi="Arial" w:cs="Arial"/>
        </w:rPr>
        <w:t>du Service de la prév</w:t>
      </w:r>
      <w:r w:rsidR="0035372F" w:rsidRPr="005A3AB7">
        <w:rPr>
          <w:rFonts w:ascii="Arial" w:hAnsi="Arial" w:cs="Arial"/>
        </w:rPr>
        <w:t xml:space="preserve">ention/protection est en mesure </w:t>
      </w:r>
      <w:r w:rsidRPr="005A3AB7">
        <w:rPr>
          <w:rFonts w:ascii="Arial" w:hAnsi="Arial" w:cs="Arial"/>
        </w:rPr>
        <w:t>d'intervenir rapidement.</w:t>
      </w:r>
      <w:r w:rsidR="0035372F" w:rsidRPr="005A3AB7">
        <w:rPr>
          <w:rFonts w:ascii="Arial" w:hAnsi="Arial" w:cs="Arial"/>
        </w:rPr>
        <w:t xml:space="preserve"> Veuillez composer en tout temps </w:t>
      </w:r>
      <w:r w:rsidRPr="005A3AB7">
        <w:rPr>
          <w:rFonts w:ascii="Arial" w:hAnsi="Arial" w:cs="Arial"/>
        </w:rPr>
        <w:t>le (514) 496-0606.</w:t>
      </w:r>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692C75">
      <w:pPr>
        <w:pStyle w:val="Titre2"/>
        <w:rPr>
          <w:rFonts w:ascii="Arial" w:hAnsi="Arial" w:cs="Arial"/>
          <w:sz w:val="22"/>
          <w:szCs w:val="22"/>
        </w:rPr>
      </w:pPr>
      <w:bookmarkStart w:id="27" w:name="_Toc385924508"/>
      <w:r w:rsidRPr="005A3AB7">
        <w:rPr>
          <w:rFonts w:ascii="Arial" w:hAnsi="Arial" w:cs="Arial"/>
          <w:sz w:val="22"/>
          <w:szCs w:val="22"/>
        </w:rPr>
        <w:t>Patinoire du Bassin Bonsecours</w:t>
      </w:r>
      <w:bookmarkEnd w:id="27"/>
      <w:r w:rsidR="0035372F" w:rsidRPr="005A3AB7">
        <w:rPr>
          <w:rFonts w:ascii="Arial" w:hAnsi="Arial" w:cs="Arial"/>
          <w:sz w:val="22"/>
          <w:szCs w:val="22"/>
        </w:rPr>
        <w:t xml:space="preserve"> </w:t>
      </w:r>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Afin d’assurer à tous une util</w:t>
      </w:r>
      <w:r w:rsidR="0035372F" w:rsidRPr="005A3AB7">
        <w:rPr>
          <w:rFonts w:ascii="Arial" w:hAnsi="Arial" w:cs="Arial"/>
        </w:rPr>
        <w:t xml:space="preserve">isation agréable et sécuritaire </w:t>
      </w:r>
      <w:r w:rsidRPr="005A3AB7">
        <w:rPr>
          <w:rFonts w:ascii="Arial" w:hAnsi="Arial" w:cs="Arial"/>
        </w:rPr>
        <w:t xml:space="preserve">de la patinoire, les </w:t>
      </w:r>
      <w:r w:rsidR="0035372F" w:rsidRPr="005A3AB7">
        <w:rPr>
          <w:rFonts w:ascii="Arial" w:hAnsi="Arial" w:cs="Arial"/>
        </w:rPr>
        <w:t xml:space="preserve">préposés ont le devoir de faire </w:t>
      </w:r>
      <w:r w:rsidRPr="005A3AB7">
        <w:rPr>
          <w:rFonts w:ascii="Arial" w:hAnsi="Arial" w:cs="Arial"/>
        </w:rPr>
        <w:t>respecter les règlements suivants, à savoir :</w:t>
      </w:r>
    </w:p>
    <w:p w:rsidR="0035372F" w:rsidRPr="005A3AB7" w:rsidRDefault="0035372F" w:rsidP="00147B30">
      <w:pPr>
        <w:autoSpaceDE w:val="0"/>
        <w:autoSpaceDN w:val="0"/>
        <w:adjustRightInd w:val="0"/>
        <w:spacing w:after="0" w:line="240" w:lineRule="auto"/>
        <w:ind w:right="475"/>
        <w:rPr>
          <w:rFonts w:ascii="Arial" w:hAnsi="Arial" w:cs="Arial"/>
        </w:rPr>
      </w:pP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Il n’est pas p</w:t>
      </w:r>
      <w:r w:rsidR="0035372F" w:rsidRPr="005A3AB7">
        <w:rPr>
          <w:rFonts w:ascii="Arial" w:hAnsi="Arial" w:cs="Arial"/>
        </w:rPr>
        <w:t xml:space="preserve">ermis de fumer, manger ou boire </w:t>
      </w:r>
      <w:r w:rsidRPr="005A3AB7">
        <w:rPr>
          <w:rFonts w:ascii="Arial" w:hAnsi="Arial" w:cs="Arial"/>
        </w:rPr>
        <w:t>à la patinoire.</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Les animaux sont i</w:t>
      </w:r>
      <w:r w:rsidR="0035372F" w:rsidRPr="005A3AB7">
        <w:rPr>
          <w:rFonts w:ascii="Arial" w:hAnsi="Arial" w:cs="Arial"/>
        </w:rPr>
        <w:t xml:space="preserve">nterdits à la patinoire et dans </w:t>
      </w:r>
      <w:r w:rsidRPr="005A3AB7">
        <w:rPr>
          <w:rFonts w:ascii="Arial" w:hAnsi="Arial" w:cs="Arial"/>
        </w:rPr>
        <w:t>le secteur Bonsecours.</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La vitesse excessive n’est pas permise à la patinoire.</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Les traîneaux sont interdits sur la glace.</w:t>
      </w:r>
    </w:p>
    <w:p w:rsidR="00147B30" w:rsidRPr="005A3AB7" w:rsidRDefault="00147B30" w:rsidP="00035300">
      <w:pPr>
        <w:pStyle w:val="Paragraphedeliste"/>
        <w:numPr>
          <w:ilvl w:val="0"/>
          <w:numId w:val="1"/>
        </w:num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Il est défendu de circuler en bottes à la patinoire.</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w:t>
      </w:r>
      <w:r w:rsidR="00035300" w:rsidRPr="005A3AB7">
        <w:rPr>
          <w:rFonts w:ascii="Arial" w:hAnsi="Arial" w:cs="Arial"/>
        </w:rPr>
        <w:tab/>
      </w:r>
      <w:r w:rsidRPr="005A3AB7">
        <w:rPr>
          <w:rFonts w:ascii="Arial" w:hAnsi="Arial" w:cs="Arial"/>
        </w:rPr>
        <w:t>Les bâtons et rondelles de hockey ne sont pas autorisés.</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Il n’est pas permis de p</w:t>
      </w:r>
      <w:r w:rsidR="0035372F" w:rsidRPr="005A3AB7">
        <w:rPr>
          <w:rFonts w:ascii="Arial" w:hAnsi="Arial" w:cs="Arial"/>
        </w:rPr>
        <w:t xml:space="preserve">orter des enfants dans ses bras </w:t>
      </w:r>
      <w:r w:rsidRPr="005A3AB7">
        <w:rPr>
          <w:rFonts w:ascii="Arial" w:hAnsi="Arial" w:cs="Arial"/>
        </w:rPr>
        <w:t>ou dans des porte-bébés à la patinoire.</w:t>
      </w:r>
    </w:p>
    <w:p w:rsidR="00147B30" w:rsidRPr="005A3AB7" w:rsidRDefault="00147B30" w:rsidP="00035300">
      <w:pPr>
        <w:autoSpaceDE w:val="0"/>
        <w:autoSpaceDN w:val="0"/>
        <w:adjustRightInd w:val="0"/>
        <w:spacing w:after="0" w:line="240" w:lineRule="auto"/>
        <w:ind w:left="284" w:right="475" w:hanging="284"/>
        <w:jc w:val="both"/>
        <w:rPr>
          <w:rFonts w:ascii="Arial" w:hAnsi="Arial" w:cs="Arial"/>
        </w:rPr>
      </w:pPr>
      <w:r w:rsidRPr="005A3AB7">
        <w:rPr>
          <w:rFonts w:ascii="Arial" w:hAnsi="Arial" w:cs="Arial"/>
        </w:rPr>
        <w:t xml:space="preserve">• </w:t>
      </w:r>
      <w:r w:rsidR="00035300" w:rsidRPr="005A3AB7">
        <w:rPr>
          <w:rFonts w:ascii="Arial" w:hAnsi="Arial" w:cs="Arial"/>
        </w:rPr>
        <w:tab/>
      </w:r>
      <w:r w:rsidRPr="005A3AB7">
        <w:rPr>
          <w:rFonts w:ascii="Arial" w:hAnsi="Arial" w:cs="Arial"/>
        </w:rPr>
        <w:t>Par mesure préventive, il n’est pas permis de se tirailler,</w:t>
      </w:r>
      <w:r w:rsidR="0035372F" w:rsidRPr="005A3AB7">
        <w:rPr>
          <w:rFonts w:ascii="Arial" w:hAnsi="Arial" w:cs="Arial"/>
        </w:rPr>
        <w:t xml:space="preserve"> </w:t>
      </w:r>
      <w:r w:rsidRPr="005A3AB7">
        <w:rPr>
          <w:rFonts w:ascii="Arial" w:hAnsi="Arial" w:cs="Arial"/>
        </w:rPr>
        <w:t>de se poursuivre ou de pratiquer toute</w:t>
      </w:r>
      <w:r w:rsidR="0035372F" w:rsidRPr="005A3AB7">
        <w:rPr>
          <w:rFonts w:ascii="Arial" w:hAnsi="Arial" w:cs="Arial"/>
        </w:rPr>
        <w:t xml:space="preserve"> autre activité </w:t>
      </w:r>
      <w:r w:rsidRPr="005A3AB7">
        <w:rPr>
          <w:rFonts w:ascii="Arial" w:hAnsi="Arial" w:cs="Arial"/>
        </w:rPr>
        <w:t xml:space="preserve">pouvant mettre la </w:t>
      </w:r>
      <w:r w:rsidR="0035372F" w:rsidRPr="005A3AB7">
        <w:rPr>
          <w:rFonts w:ascii="Arial" w:hAnsi="Arial" w:cs="Arial"/>
        </w:rPr>
        <w:t xml:space="preserve">sécurité des utilisateurs de la </w:t>
      </w:r>
      <w:r w:rsidRPr="005A3AB7">
        <w:rPr>
          <w:rFonts w:ascii="Arial" w:hAnsi="Arial" w:cs="Arial"/>
        </w:rPr>
        <w:t>patinoire en danger.</w:t>
      </w:r>
    </w:p>
    <w:p w:rsidR="0035372F" w:rsidRPr="005A3AB7" w:rsidRDefault="0035372F" w:rsidP="00147B30">
      <w:pPr>
        <w:autoSpaceDE w:val="0"/>
        <w:autoSpaceDN w:val="0"/>
        <w:adjustRightInd w:val="0"/>
        <w:spacing w:after="0" w:line="240" w:lineRule="auto"/>
        <w:ind w:right="475"/>
        <w:rPr>
          <w:rFonts w:ascii="Arial" w:hAnsi="Arial" w:cs="Arial"/>
        </w:rPr>
      </w:pPr>
    </w:p>
    <w:p w:rsidR="003F3ED3" w:rsidRPr="005A3AB7" w:rsidRDefault="00147B30" w:rsidP="00035300">
      <w:pPr>
        <w:autoSpaceDE w:val="0"/>
        <w:autoSpaceDN w:val="0"/>
        <w:adjustRightInd w:val="0"/>
        <w:spacing w:after="0" w:line="240" w:lineRule="auto"/>
        <w:ind w:right="475"/>
        <w:jc w:val="both"/>
        <w:rPr>
          <w:rFonts w:ascii="Arial" w:hAnsi="Arial" w:cs="Arial"/>
        </w:rPr>
      </w:pPr>
      <w:r w:rsidRPr="005A3AB7">
        <w:rPr>
          <w:rFonts w:ascii="Arial" w:hAnsi="Arial" w:cs="Arial"/>
        </w:rPr>
        <w:t>La Société se verra dans l’obligation d’</w:t>
      </w:r>
      <w:r w:rsidR="0035372F" w:rsidRPr="005A3AB7">
        <w:rPr>
          <w:rFonts w:ascii="Arial" w:hAnsi="Arial" w:cs="Arial"/>
        </w:rPr>
        <w:t xml:space="preserve">avertir et/ou </w:t>
      </w:r>
      <w:r w:rsidRPr="005A3AB7">
        <w:rPr>
          <w:rFonts w:ascii="Arial" w:hAnsi="Arial" w:cs="Arial"/>
        </w:rPr>
        <w:t>d’interdire l’utilisation de l</w:t>
      </w:r>
      <w:r w:rsidR="0035372F" w:rsidRPr="005A3AB7">
        <w:rPr>
          <w:rFonts w:ascii="Arial" w:hAnsi="Arial" w:cs="Arial"/>
        </w:rPr>
        <w:t xml:space="preserve">a patinoire à tout contrevenant </w:t>
      </w:r>
      <w:r w:rsidRPr="005A3AB7">
        <w:rPr>
          <w:rFonts w:ascii="Arial" w:hAnsi="Arial" w:cs="Arial"/>
        </w:rPr>
        <w:t>de l’un de ces règlements.</w:t>
      </w:r>
      <w:r w:rsidR="0035372F" w:rsidRPr="005A3AB7">
        <w:rPr>
          <w:rFonts w:ascii="Arial" w:hAnsi="Arial" w:cs="Arial"/>
        </w:rPr>
        <w:t xml:space="preserve"> </w:t>
      </w:r>
      <w:r w:rsidRPr="005A3AB7">
        <w:rPr>
          <w:rFonts w:ascii="Arial" w:hAnsi="Arial" w:cs="Arial"/>
        </w:rPr>
        <w:t>Tout contrevenant à ces</w:t>
      </w:r>
      <w:r w:rsidR="00035300" w:rsidRPr="005A3AB7">
        <w:rPr>
          <w:rFonts w:ascii="Arial" w:hAnsi="Arial" w:cs="Arial"/>
        </w:rPr>
        <w:t xml:space="preserve"> </w:t>
      </w:r>
      <w:r w:rsidRPr="005A3AB7">
        <w:rPr>
          <w:rFonts w:ascii="Arial" w:hAnsi="Arial" w:cs="Arial"/>
        </w:rPr>
        <w:t>règlements peut être expulsé du site.</w:t>
      </w:r>
    </w:p>
    <w:sectPr w:rsidR="003F3ED3" w:rsidRPr="005A3AB7" w:rsidSect="00DC3E59">
      <w:headerReference w:type="default" r:id="rId11"/>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6" w:rsidRDefault="00205F66" w:rsidP="000838F7">
      <w:pPr>
        <w:spacing w:after="0" w:line="240" w:lineRule="auto"/>
      </w:pPr>
      <w:r>
        <w:separator/>
      </w:r>
    </w:p>
  </w:endnote>
  <w:endnote w:type="continuationSeparator" w:id="0">
    <w:p w:rsidR="00205F66" w:rsidRDefault="00205F66" w:rsidP="0008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6" w:rsidRDefault="00205F66" w:rsidP="000838F7">
      <w:pPr>
        <w:spacing w:after="0" w:line="240" w:lineRule="auto"/>
      </w:pPr>
      <w:r>
        <w:separator/>
      </w:r>
    </w:p>
  </w:footnote>
  <w:footnote w:type="continuationSeparator" w:id="0">
    <w:p w:rsidR="00205F66" w:rsidRDefault="00205F66" w:rsidP="0008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F7" w:rsidRPr="005A3AB7" w:rsidRDefault="000838F7" w:rsidP="000838F7">
    <w:pPr>
      <w:autoSpaceDE w:val="0"/>
      <w:autoSpaceDN w:val="0"/>
      <w:adjustRightInd w:val="0"/>
      <w:spacing w:after="0" w:line="240" w:lineRule="auto"/>
      <w:ind w:right="475"/>
      <w:jc w:val="center"/>
      <w:rPr>
        <w:rFonts w:ascii="Arial" w:hAnsi="Arial" w:cs="Arial"/>
      </w:rPr>
    </w:pPr>
    <w:r w:rsidRPr="005A3AB7">
      <w:rPr>
        <w:rFonts w:ascii="Arial" w:hAnsi="Arial" w:cs="Arial"/>
      </w:rPr>
      <w:t>Politique en matière de tournage</w:t>
    </w:r>
  </w:p>
  <w:p w:rsidR="000838F7" w:rsidRPr="005A3AB7" w:rsidRDefault="000838F7" w:rsidP="000838F7">
    <w:pPr>
      <w:autoSpaceDE w:val="0"/>
      <w:autoSpaceDN w:val="0"/>
      <w:adjustRightInd w:val="0"/>
      <w:spacing w:after="0" w:line="240" w:lineRule="auto"/>
      <w:ind w:right="475"/>
      <w:jc w:val="center"/>
      <w:rPr>
        <w:rFonts w:ascii="Arial" w:hAnsi="Arial" w:cs="Arial"/>
      </w:rPr>
    </w:pPr>
    <w:proofErr w:type="gramStart"/>
    <w:r w:rsidRPr="005A3AB7">
      <w:rPr>
        <w:rFonts w:ascii="Arial" w:hAnsi="Arial" w:cs="Arial"/>
      </w:rPr>
      <w:t>pour</w:t>
    </w:r>
    <w:proofErr w:type="gramEnd"/>
    <w:r w:rsidRPr="005A3AB7">
      <w:rPr>
        <w:rFonts w:ascii="Arial" w:hAnsi="Arial" w:cs="Arial"/>
      </w:rPr>
      <w:t xml:space="preserve"> le cinéma et la télévision et de sessions </w:t>
    </w:r>
    <w:r>
      <w:rPr>
        <w:rFonts w:ascii="Arial" w:hAnsi="Arial" w:cs="Arial"/>
      </w:rPr>
      <w:t>de photos</w:t>
    </w:r>
  </w:p>
  <w:p w:rsidR="000838F7" w:rsidRDefault="000838F7">
    <w:pPr>
      <w:pStyle w:val="En-tte"/>
    </w:pPr>
  </w:p>
  <w:p w:rsidR="000838F7" w:rsidRDefault="000838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859"/>
    <w:multiLevelType w:val="hybridMultilevel"/>
    <w:tmpl w:val="62E671EC"/>
    <w:lvl w:ilvl="0" w:tplc="2C922C4A">
      <w:numFmt w:val="bullet"/>
      <w:lvlText w:val="•"/>
      <w:lvlJc w:val="left"/>
      <w:pPr>
        <w:ind w:left="720" w:hanging="360"/>
      </w:pPr>
      <w:rPr>
        <w:rFonts w:ascii="GillSans-Light" w:eastAsiaTheme="minorHAnsi" w:hAnsi="GillSans-Light" w:cs="GillSans-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CE44543"/>
    <w:multiLevelType w:val="hybridMultilevel"/>
    <w:tmpl w:val="5300B06C"/>
    <w:lvl w:ilvl="0" w:tplc="B8A04B9E">
      <w:start w:val="1"/>
      <w:numFmt w:val="upperLetter"/>
      <w:lvlText w:val="%1."/>
      <w:lvlJc w:val="left"/>
      <w:pPr>
        <w:ind w:left="720" w:hanging="360"/>
      </w:pPr>
      <w:rPr>
        <w:b/>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7240474B"/>
    <w:multiLevelType w:val="hybridMultilevel"/>
    <w:tmpl w:val="536E076A"/>
    <w:lvl w:ilvl="0" w:tplc="2962FF92">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30"/>
    <w:rsid w:val="00035300"/>
    <w:rsid w:val="000838F7"/>
    <w:rsid w:val="00147B30"/>
    <w:rsid w:val="00167114"/>
    <w:rsid w:val="00205F66"/>
    <w:rsid w:val="002525A9"/>
    <w:rsid w:val="00327C87"/>
    <w:rsid w:val="0035372F"/>
    <w:rsid w:val="00384105"/>
    <w:rsid w:val="003F3ED3"/>
    <w:rsid w:val="005016B6"/>
    <w:rsid w:val="005A3AB7"/>
    <w:rsid w:val="00692C75"/>
    <w:rsid w:val="006C64B3"/>
    <w:rsid w:val="006C7D7B"/>
    <w:rsid w:val="00762CA5"/>
    <w:rsid w:val="007B7860"/>
    <w:rsid w:val="008F4391"/>
    <w:rsid w:val="0097780D"/>
    <w:rsid w:val="00D83A00"/>
    <w:rsid w:val="00DC3E59"/>
    <w:rsid w:val="00F04E12"/>
    <w:rsid w:val="00F72B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2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9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2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35300"/>
    <w:pPr>
      <w:ind w:left="720"/>
      <w:contextualSpacing/>
    </w:pPr>
  </w:style>
  <w:style w:type="character" w:customStyle="1" w:styleId="Titre1Car">
    <w:name w:val="Titre 1 Car"/>
    <w:basedOn w:val="Policepardfaut"/>
    <w:link w:val="Titre1"/>
    <w:uiPriority w:val="9"/>
    <w:rsid w:val="00692C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92C7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92C75"/>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97780D"/>
    <w:pPr>
      <w:outlineLvl w:val="9"/>
    </w:pPr>
    <w:rPr>
      <w:lang w:eastAsia="fr-CA"/>
    </w:rPr>
  </w:style>
  <w:style w:type="paragraph" w:styleId="TM1">
    <w:name w:val="toc 1"/>
    <w:basedOn w:val="Normal"/>
    <w:next w:val="Normal"/>
    <w:autoRedefine/>
    <w:uiPriority w:val="39"/>
    <w:unhideWhenUsed/>
    <w:qFormat/>
    <w:rsid w:val="0097780D"/>
    <w:pPr>
      <w:spacing w:after="100"/>
    </w:pPr>
  </w:style>
  <w:style w:type="paragraph" w:styleId="TM2">
    <w:name w:val="toc 2"/>
    <w:basedOn w:val="Normal"/>
    <w:next w:val="Normal"/>
    <w:autoRedefine/>
    <w:uiPriority w:val="39"/>
    <w:unhideWhenUsed/>
    <w:qFormat/>
    <w:rsid w:val="0097780D"/>
    <w:pPr>
      <w:spacing w:after="100"/>
      <w:ind w:left="220"/>
    </w:pPr>
  </w:style>
  <w:style w:type="paragraph" w:styleId="TM3">
    <w:name w:val="toc 3"/>
    <w:basedOn w:val="Normal"/>
    <w:next w:val="Normal"/>
    <w:autoRedefine/>
    <w:uiPriority w:val="39"/>
    <w:unhideWhenUsed/>
    <w:qFormat/>
    <w:rsid w:val="0097780D"/>
    <w:pPr>
      <w:spacing w:after="100"/>
      <w:ind w:left="440"/>
    </w:pPr>
  </w:style>
  <w:style w:type="character" w:styleId="Lienhypertexte">
    <w:name w:val="Hyperlink"/>
    <w:basedOn w:val="Policepardfaut"/>
    <w:uiPriority w:val="99"/>
    <w:unhideWhenUsed/>
    <w:rsid w:val="0097780D"/>
    <w:rPr>
      <w:color w:val="0000FF" w:themeColor="hyperlink"/>
      <w:u w:val="single"/>
    </w:rPr>
  </w:style>
  <w:style w:type="paragraph" w:styleId="Textedebulles">
    <w:name w:val="Balloon Text"/>
    <w:basedOn w:val="Normal"/>
    <w:link w:val="TextedebullesCar"/>
    <w:uiPriority w:val="99"/>
    <w:semiHidden/>
    <w:unhideWhenUsed/>
    <w:rsid w:val="00977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80D"/>
    <w:rPr>
      <w:rFonts w:ascii="Tahoma" w:hAnsi="Tahoma" w:cs="Tahoma"/>
      <w:sz w:val="16"/>
      <w:szCs w:val="16"/>
    </w:rPr>
  </w:style>
  <w:style w:type="paragraph" w:styleId="En-tte">
    <w:name w:val="header"/>
    <w:basedOn w:val="Normal"/>
    <w:link w:val="En-tteCar"/>
    <w:uiPriority w:val="99"/>
    <w:unhideWhenUsed/>
    <w:rsid w:val="000838F7"/>
    <w:pPr>
      <w:tabs>
        <w:tab w:val="center" w:pos="4703"/>
        <w:tab w:val="right" w:pos="9406"/>
      </w:tabs>
      <w:spacing w:after="0" w:line="240" w:lineRule="auto"/>
    </w:pPr>
  </w:style>
  <w:style w:type="character" w:customStyle="1" w:styleId="En-tteCar">
    <w:name w:val="En-tête Car"/>
    <w:basedOn w:val="Policepardfaut"/>
    <w:link w:val="En-tte"/>
    <w:uiPriority w:val="99"/>
    <w:rsid w:val="000838F7"/>
  </w:style>
  <w:style w:type="paragraph" w:styleId="Pieddepage">
    <w:name w:val="footer"/>
    <w:basedOn w:val="Normal"/>
    <w:link w:val="PieddepageCar"/>
    <w:uiPriority w:val="99"/>
    <w:unhideWhenUsed/>
    <w:rsid w:val="000838F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838F7"/>
  </w:style>
  <w:style w:type="paragraph" w:styleId="Sansinterligne">
    <w:name w:val="No Spacing"/>
    <w:link w:val="SansinterligneCar"/>
    <w:uiPriority w:val="1"/>
    <w:qFormat/>
    <w:rsid w:val="00DC3E5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DC3E59"/>
    <w:rPr>
      <w:rFonts w:eastAsiaTheme="minorEastAsia"/>
      <w:lang w:eastAsia="fr-CA"/>
    </w:rPr>
  </w:style>
  <w:style w:type="character" w:styleId="Accentuation">
    <w:name w:val="Emphasis"/>
    <w:basedOn w:val="Policepardfaut"/>
    <w:uiPriority w:val="20"/>
    <w:qFormat/>
    <w:rsid w:val="00D83A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2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9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2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35300"/>
    <w:pPr>
      <w:ind w:left="720"/>
      <w:contextualSpacing/>
    </w:pPr>
  </w:style>
  <w:style w:type="character" w:customStyle="1" w:styleId="Titre1Car">
    <w:name w:val="Titre 1 Car"/>
    <w:basedOn w:val="Policepardfaut"/>
    <w:link w:val="Titre1"/>
    <w:uiPriority w:val="9"/>
    <w:rsid w:val="00692C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92C7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92C75"/>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97780D"/>
    <w:pPr>
      <w:outlineLvl w:val="9"/>
    </w:pPr>
    <w:rPr>
      <w:lang w:eastAsia="fr-CA"/>
    </w:rPr>
  </w:style>
  <w:style w:type="paragraph" w:styleId="TM1">
    <w:name w:val="toc 1"/>
    <w:basedOn w:val="Normal"/>
    <w:next w:val="Normal"/>
    <w:autoRedefine/>
    <w:uiPriority w:val="39"/>
    <w:unhideWhenUsed/>
    <w:qFormat/>
    <w:rsid w:val="0097780D"/>
    <w:pPr>
      <w:spacing w:after="100"/>
    </w:pPr>
  </w:style>
  <w:style w:type="paragraph" w:styleId="TM2">
    <w:name w:val="toc 2"/>
    <w:basedOn w:val="Normal"/>
    <w:next w:val="Normal"/>
    <w:autoRedefine/>
    <w:uiPriority w:val="39"/>
    <w:unhideWhenUsed/>
    <w:qFormat/>
    <w:rsid w:val="0097780D"/>
    <w:pPr>
      <w:spacing w:after="100"/>
      <w:ind w:left="220"/>
    </w:pPr>
  </w:style>
  <w:style w:type="paragraph" w:styleId="TM3">
    <w:name w:val="toc 3"/>
    <w:basedOn w:val="Normal"/>
    <w:next w:val="Normal"/>
    <w:autoRedefine/>
    <w:uiPriority w:val="39"/>
    <w:unhideWhenUsed/>
    <w:qFormat/>
    <w:rsid w:val="0097780D"/>
    <w:pPr>
      <w:spacing w:after="100"/>
      <w:ind w:left="440"/>
    </w:pPr>
  </w:style>
  <w:style w:type="character" w:styleId="Lienhypertexte">
    <w:name w:val="Hyperlink"/>
    <w:basedOn w:val="Policepardfaut"/>
    <w:uiPriority w:val="99"/>
    <w:unhideWhenUsed/>
    <w:rsid w:val="0097780D"/>
    <w:rPr>
      <w:color w:val="0000FF" w:themeColor="hyperlink"/>
      <w:u w:val="single"/>
    </w:rPr>
  </w:style>
  <w:style w:type="paragraph" w:styleId="Textedebulles">
    <w:name w:val="Balloon Text"/>
    <w:basedOn w:val="Normal"/>
    <w:link w:val="TextedebullesCar"/>
    <w:uiPriority w:val="99"/>
    <w:semiHidden/>
    <w:unhideWhenUsed/>
    <w:rsid w:val="00977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80D"/>
    <w:rPr>
      <w:rFonts w:ascii="Tahoma" w:hAnsi="Tahoma" w:cs="Tahoma"/>
      <w:sz w:val="16"/>
      <w:szCs w:val="16"/>
    </w:rPr>
  </w:style>
  <w:style w:type="paragraph" w:styleId="En-tte">
    <w:name w:val="header"/>
    <w:basedOn w:val="Normal"/>
    <w:link w:val="En-tteCar"/>
    <w:uiPriority w:val="99"/>
    <w:unhideWhenUsed/>
    <w:rsid w:val="000838F7"/>
    <w:pPr>
      <w:tabs>
        <w:tab w:val="center" w:pos="4703"/>
        <w:tab w:val="right" w:pos="9406"/>
      </w:tabs>
      <w:spacing w:after="0" w:line="240" w:lineRule="auto"/>
    </w:pPr>
  </w:style>
  <w:style w:type="character" w:customStyle="1" w:styleId="En-tteCar">
    <w:name w:val="En-tête Car"/>
    <w:basedOn w:val="Policepardfaut"/>
    <w:link w:val="En-tte"/>
    <w:uiPriority w:val="99"/>
    <w:rsid w:val="000838F7"/>
  </w:style>
  <w:style w:type="paragraph" w:styleId="Pieddepage">
    <w:name w:val="footer"/>
    <w:basedOn w:val="Normal"/>
    <w:link w:val="PieddepageCar"/>
    <w:uiPriority w:val="99"/>
    <w:unhideWhenUsed/>
    <w:rsid w:val="000838F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838F7"/>
  </w:style>
  <w:style w:type="paragraph" w:styleId="Sansinterligne">
    <w:name w:val="No Spacing"/>
    <w:link w:val="SansinterligneCar"/>
    <w:uiPriority w:val="1"/>
    <w:qFormat/>
    <w:rsid w:val="00DC3E5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DC3E59"/>
    <w:rPr>
      <w:rFonts w:eastAsiaTheme="minorEastAsia"/>
      <w:lang w:eastAsia="fr-CA"/>
    </w:rPr>
  </w:style>
  <w:style w:type="character" w:styleId="Accentuation">
    <w:name w:val="Emphasis"/>
    <w:basedOn w:val="Policepardfaut"/>
    <w:uiPriority w:val="20"/>
    <w:qFormat/>
    <w:rsid w:val="00D83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intranet.vieuxportdemontreal.com/vpmtl-FR.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81C0-9BA0-4CD9-892B-4B062D3C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2968</Words>
  <Characters>16329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Politique en matière de tournage pour le cinéma, la télévision et  les sessions de photos</vt:lpstr>
    </vt:vector>
  </TitlesOfParts>
  <Company>Societe du Vieux-Port de Montreal</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en matière de tournage pour le cinéma, la télévision et  les sessions de photos</dc:title>
  <dc:creator>Par Sylvie Leclerc,           Responsable des tournages</dc:creator>
  <cp:lastModifiedBy>Sylvie Leclerc</cp:lastModifiedBy>
  <cp:revision>6</cp:revision>
  <dcterms:created xsi:type="dcterms:W3CDTF">2014-03-20T14:27:00Z</dcterms:created>
  <dcterms:modified xsi:type="dcterms:W3CDTF">2016-10-05T13:26:00Z</dcterms:modified>
</cp:coreProperties>
</file>