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323" w:rsidRDefault="00D5724E" w:rsidP="007405CE">
      <w:pPr>
        <w:pBdr>
          <w:bottom w:val="single" w:sz="4" w:space="1" w:color="auto"/>
        </w:pBdr>
        <w:shd w:val="clear" w:color="auto" w:fill="FFFFFF"/>
        <w:spacing w:after="0" w:line="240" w:lineRule="auto"/>
        <w:outlineLvl w:val="1"/>
        <w:rPr>
          <w:rFonts w:eastAsia="Times New Roman" w:cs="Arial"/>
          <w:b/>
          <w:bCs/>
          <w:color w:val="000000"/>
          <w:lang w:eastAsia="fr-CA"/>
        </w:rPr>
      </w:pPr>
      <w:bookmarkStart w:id="0" w:name="3"/>
      <w:r w:rsidRPr="00D5724E">
        <w:rPr>
          <w:rFonts w:eastAsia="Times New Roman" w:cs="Arial"/>
          <w:b/>
          <w:bCs/>
          <w:color w:val="000000"/>
          <w:lang w:eastAsia="fr-CA"/>
        </w:rPr>
        <w:t>1</w:t>
      </w:r>
      <w:r w:rsidR="007B1323">
        <w:rPr>
          <w:rFonts w:eastAsia="Times New Roman" w:cs="Arial"/>
          <w:b/>
          <w:bCs/>
          <w:color w:val="000000"/>
          <w:lang w:eastAsia="fr-CA"/>
        </w:rPr>
        <w:t>. CHOIX D’ÉTUDES</w:t>
      </w:r>
    </w:p>
    <w:p w:rsidR="00BF449F" w:rsidRDefault="00BF449F" w:rsidP="007405CE">
      <w:pPr>
        <w:shd w:val="clear" w:color="auto" w:fill="FFFFFF"/>
        <w:spacing w:after="0" w:line="240" w:lineRule="auto"/>
        <w:outlineLvl w:val="1"/>
        <w:rPr>
          <w:rFonts w:eastAsia="Times New Roman" w:cs="Arial"/>
          <w:b/>
          <w:bCs/>
          <w:color w:val="000000"/>
          <w:lang w:eastAsia="fr-CA"/>
        </w:rPr>
      </w:pPr>
    </w:p>
    <w:p w:rsidR="00B832A1" w:rsidRDefault="00D5724E" w:rsidP="007405CE">
      <w:pPr>
        <w:shd w:val="clear" w:color="auto" w:fill="FFFFFF"/>
        <w:spacing w:after="0" w:line="240" w:lineRule="auto"/>
        <w:outlineLvl w:val="1"/>
        <w:rPr>
          <w:rFonts w:eastAsia="Times New Roman" w:cs="Arial"/>
          <w:bCs/>
          <w:color w:val="000000"/>
          <w:lang w:eastAsia="fr-CA"/>
        </w:rPr>
      </w:pPr>
      <w:r w:rsidRPr="00C867F2">
        <w:rPr>
          <w:rFonts w:eastAsia="Times New Roman" w:cs="Arial"/>
          <w:b/>
          <w:bCs/>
          <w:color w:val="000000"/>
          <w:lang w:eastAsia="fr-CA"/>
        </w:rPr>
        <w:t xml:space="preserve">Les femmes représentent la </w:t>
      </w:r>
      <w:r w:rsidRPr="00C867F2">
        <w:rPr>
          <w:rFonts w:eastAsia="Times New Roman" w:cs="Arial"/>
          <w:b/>
          <w:bCs/>
          <w:color w:val="000000"/>
          <w:u w:val="single"/>
          <w:lang w:eastAsia="fr-CA"/>
        </w:rPr>
        <w:t>majorité</w:t>
      </w:r>
      <w:r w:rsidRPr="00C867F2">
        <w:rPr>
          <w:rFonts w:eastAsia="Times New Roman" w:cs="Arial"/>
          <w:b/>
          <w:bCs/>
          <w:color w:val="000000"/>
          <w:lang w:eastAsia="fr-CA"/>
        </w:rPr>
        <w:t xml:space="preserve"> des titulaires de grade universitaire dans la plupart des domaines d’études, mais elles demeurent </w:t>
      </w:r>
      <w:r w:rsidRPr="00C867F2">
        <w:rPr>
          <w:rFonts w:eastAsia="Times New Roman" w:cs="Arial"/>
          <w:b/>
          <w:bCs/>
          <w:color w:val="000000"/>
          <w:u w:val="single"/>
          <w:lang w:eastAsia="fr-CA"/>
        </w:rPr>
        <w:t>minoritaires</w:t>
      </w:r>
      <w:r w:rsidRPr="00C867F2">
        <w:rPr>
          <w:rFonts w:eastAsia="Times New Roman" w:cs="Arial"/>
          <w:b/>
          <w:bCs/>
          <w:color w:val="000000"/>
          <w:lang w:eastAsia="fr-CA"/>
        </w:rPr>
        <w:t xml:space="preserve"> parmi les détenteurs de grade en </w:t>
      </w:r>
      <w:proofErr w:type="spellStart"/>
      <w:r w:rsidRPr="00397835">
        <w:rPr>
          <w:rFonts w:eastAsia="Times New Roman" w:cs="Arial"/>
          <w:b/>
          <w:bCs/>
          <w:color w:val="000000"/>
          <w:lang w:eastAsia="fr-CA"/>
        </w:rPr>
        <w:t>STGM</w:t>
      </w:r>
      <w:proofErr w:type="spellEnd"/>
      <w:r w:rsidR="006072D0" w:rsidRPr="00397835">
        <w:rPr>
          <w:rFonts w:eastAsia="Times New Roman" w:cs="Arial"/>
          <w:b/>
          <w:bCs/>
          <w:color w:val="000000"/>
          <w:lang w:eastAsia="fr-CA"/>
        </w:rPr>
        <w:t>*</w:t>
      </w:r>
      <w:r w:rsidR="00B832A1" w:rsidRPr="00397835">
        <w:rPr>
          <w:rFonts w:eastAsia="Times New Roman" w:cs="Arial"/>
          <w:b/>
          <w:bCs/>
          <w:color w:val="000000"/>
          <w:u w:val="single"/>
          <w:lang w:eastAsia="fr-CA"/>
        </w:rPr>
        <w:t>:</w:t>
      </w:r>
      <w:r w:rsidRPr="00D5724E">
        <w:rPr>
          <w:rFonts w:eastAsia="Times New Roman" w:cs="Arial"/>
          <w:bCs/>
          <w:color w:val="000000"/>
          <w:lang w:eastAsia="fr-CA"/>
        </w:rPr>
        <w:t xml:space="preserve"> </w:t>
      </w:r>
    </w:p>
    <w:p w:rsidR="00397835" w:rsidRDefault="00397835" w:rsidP="007405CE">
      <w:pPr>
        <w:shd w:val="clear" w:color="auto" w:fill="FFFFFF"/>
        <w:spacing w:after="0" w:line="240" w:lineRule="auto"/>
        <w:outlineLvl w:val="1"/>
        <w:rPr>
          <w:rFonts w:eastAsia="Times New Roman" w:cs="Arial"/>
          <w:bCs/>
          <w:color w:val="000000"/>
          <w:lang w:eastAsia="fr-CA"/>
        </w:rPr>
      </w:pPr>
    </w:p>
    <w:p w:rsidR="00382520" w:rsidRDefault="00D5724E" w:rsidP="00397835">
      <w:pPr>
        <w:pStyle w:val="Corpsdetexte2"/>
      </w:pPr>
      <w:r w:rsidRPr="00D5724E">
        <w:t>Parmi les adultes de 25 à 64 ans ayant un grade universitaire hors STGM, six sur 10 (61 %) étaient des femmes, tandis que parmi les titulaires de grade en STGM, trois sur 10 (33 %) étaient des femmes</w:t>
      </w:r>
      <w:r w:rsidR="006072D0">
        <w:t>. </w:t>
      </w:r>
    </w:p>
    <w:p w:rsidR="00BF449F" w:rsidRDefault="00BF449F" w:rsidP="007405CE">
      <w:pPr>
        <w:shd w:val="clear" w:color="auto" w:fill="FFFFFF"/>
        <w:spacing w:after="0" w:line="240" w:lineRule="auto"/>
        <w:ind w:left="851"/>
        <w:outlineLvl w:val="1"/>
        <w:rPr>
          <w:rFonts w:eastAsia="Times New Roman" w:cs="Arial"/>
          <w:b/>
          <w:bCs/>
          <w:color w:val="000000"/>
          <w:sz w:val="20"/>
          <w:lang w:eastAsia="fr-CA"/>
        </w:rPr>
      </w:pPr>
    </w:p>
    <w:p w:rsidR="006072D0" w:rsidRPr="00BF449F" w:rsidRDefault="006072D0" w:rsidP="007405CE">
      <w:pPr>
        <w:shd w:val="clear" w:color="auto" w:fill="FFFFFF"/>
        <w:spacing w:after="0" w:line="240" w:lineRule="auto"/>
        <w:ind w:left="851"/>
        <w:outlineLvl w:val="1"/>
        <w:rPr>
          <w:rFonts w:eastAsia="Times New Roman" w:cs="Arial"/>
          <w:bCs/>
          <w:i/>
          <w:color w:val="000000"/>
          <w:sz w:val="20"/>
          <w:lang w:eastAsia="fr-CA"/>
        </w:rPr>
      </w:pPr>
      <w:proofErr w:type="spellStart"/>
      <w:r w:rsidRPr="00BF449F">
        <w:rPr>
          <w:rFonts w:eastAsia="Times New Roman" w:cs="Arial"/>
          <w:b/>
          <w:bCs/>
          <w:i/>
          <w:color w:val="000000"/>
          <w:sz w:val="20"/>
          <w:lang w:eastAsia="fr-CA"/>
        </w:rPr>
        <w:t>STGM</w:t>
      </w:r>
      <w:proofErr w:type="spellEnd"/>
      <w:r w:rsidRPr="00BF449F">
        <w:rPr>
          <w:rFonts w:eastAsia="Times New Roman" w:cs="Arial"/>
          <w:bCs/>
          <w:i/>
          <w:color w:val="000000"/>
          <w:sz w:val="20"/>
          <w:lang w:eastAsia="fr-CA"/>
        </w:rPr>
        <w:t> : sciences et technologies, génie et technologies du génie</w:t>
      </w:r>
      <w:r w:rsidR="00CD61C1" w:rsidRPr="00BF449F">
        <w:rPr>
          <w:rFonts w:eastAsia="Times New Roman" w:cs="Arial"/>
          <w:bCs/>
          <w:i/>
          <w:color w:val="000000"/>
          <w:sz w:val="20"/>
          <w:lang w:eastAsia="fr-CA"/>
        </w:rPr>
        <w:t>,</w:t>
      </w:r>
      <w:r w:rsidRPr="00BF449F">
        <w:rPr>
          <w:rFonts w:eastAsia="Times New Roman" w:cs="Arial"/>
          <w:bCs/>
          <w:i/>
          <w:color w:val="000000"/>
          <w:sz w:val="20"/>
          <w:lang w:eastAsia="fr-CA"/>
        </w:rPr>
        <w:t xml:space="preserve"> et mathématiques et sciences informatiques.</w:t>
      </w:r>
    </w:p>
    <w:p w:rsidR="007405CE" w:rsidRPr="00BF449F" w:rsidRDefault="007405CE" w:rsidP="007405CE">
      <w:pPr>
        <w:shd w:val="clear" w:color="auto" w:fill="FFFFFF"/>
        <w:spacing w:after="0" w:line="240" w:lineRule="auto"/>
        <w:outlineLvl w:val="1"/>
        <w:rPr>
          <w:rStyle w:val="lev"/>
          <w:rFonts w:ascii="Arial" w:hAnsi="Arial" w:cs="Arial"/>
          <w:i/>
          <w:color w:val="404040"/>
          <w:sz w:val="20"/>
          <w:szCs w:val="20"/>
          <w:bdr w:val="none" w:sz="0" w:space="0" w:color="auto" w:frame="1"/>
          <w:shd w:val="clear" w:color="auto" w:fill="FFFFFF"/>
        </w:rPr>
      </w:pPr>
    </w:p>
    <w:p w:rsidR="00BF449F" w:rsidRDefault="00BF449F" w:rsidP="007405CE">
      <w:pPr>
        <w:shd w:val="clear" w:color="auto" w:fill="FFFFFF"/>
        <w:spacing w:after="0" w:line="240" w:lineRule="auto"/>
        <w:outlineLvl w:val="1"/>
        <w:rPr>
          <w:rStyle w:val="lev"/>
          <w:rFonts w:ascii="Arial" w:hAnsi="Arial" w:cs="Arial"/>
          <w:color w:val="404040"/>
          <w:sz w:val="20"/>
          <w:szCs w:val="20"/>
          <w:bdr w:val="none" w:sz="0" w:space="0" w:color="auto" w:frame="1"/>
          <w:shd w:val="clear" w:color="auto" w:fill="FFFFFF"/>
        </w:rPr>
      </w:pPr>
    </w:p>
    <w:p w:rsidR="002B04D0" w:rsidRDefault="002B04D0" w:rsidP="00BF449F">
      <w:pPr>
        <w:pStyle w:val="Titre4"/>
        <w:rPr>
          <w:rStyle w:val="lev"/>
        </w:rPr>
      </w:pPr>
      <w:r>
        <w:rPr>
          <w:rStyle w:val="lev"/>
        </w:rPr>
        <w:t xml:space="preserve">Figure 1 – Diplômés en </w:t>
      </w:r>
      <w:proofErr w:type="spellStart"/>
      <w:r>
        <w:rPr>
          <w:rStyle w:val="lev"/>
        </w:rPr>
        <w:t>STGM</w:t>
      </w:r>
      <w:proofErr w:type="spellEnd"/>
      <w:r>
        <w:rPr>
          <w:rStyle w:val="lev"/>
        </w:rPr>
        <w:t xml:space="preserve"> et dans d’autres domaines par sexe en 2011</w:t>
      </w:r>
    </w:p>
    <w:p w:rsidR="00BF449F" w:rsidRDefault="00BF449F" w:rsidP="007405CE">
      <w:pPr>
        <w:shd w:val="clear" w:color="auto" w:fill="FFFFFF"/>
        <w:spacing w:after="0" w:line="240" w:lineRule="auto"/>
        <w:outlineLvl w:val="1"/>
        <w:rPr>
          <w:rStyle w:val="lev"/>
          <w:rFonts w:ascii="Arial" w:hAnsi="Arial" w:cs="Arial"/>
          <w:color w:val="404040"/>
          <w:sz w:val="20"/>
          <w:szCs w:val="20"/>
          <w:bdr w:val="none" w:sz="0" w:space="0" w:color="auto" w:frame="1"/>
          <w:shd w:val="clear" w:color="auto" w:fill="FFFFFF"/>
        </w:rPr>
      </w:pPr>
    </w:p>
    <w:p w:rsidR="00D5724E" w:rsidRDefault="006072D0" w:rsidP="007405CE">
      <w:pPr>
        <w:shd w:val="clear" w:color="auto" w:fill="FFFFFF"/>
        <w:spacing w:after="0" w:line="240" w:lineRule="auto"/>
        <w:jc w:val="center"/>
        <w:outlineLvl w:val="1"/>
        <w:rPr>
          <w:rFonts w:eastAsia="Times New Roman" w:cs="Arial"/>
          <w:bCs/>
          <w:caps/>
          <w:color w:val="000000"/>
          <w:lang w:eastAsia="fr-CA"/>
        </w:rPr>
      </w:pPr>
      <w:r>
        <w:rPr>
          <w:noProof/>
          <w:lang w:eastAsia="fr-CA"/>
        </w:rPr>
        <w:drawing>
          <wp:inline distT="0" distB="0" distL="0" distR="0" wp14:anchorId="6ECD9802" wp14:editId="604D7604">
            <wp:extent cx="4437553" cy="3284525"/>
            <wp:effectExtent l="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40053" cy="328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C8A" w:rsidRPr="00600C8A" w:rsidRDefault="00600C8A" w:rsidP="007405CE">
      <w:pPr>
        <w:shd w:val="clear" w:color="auto" w:fill="FFFFFF"/>
        <w:spacing w:after="0" w:line="240" w:lineRule="auto"/>
        <w:jc w:val="center"/>
        <w:outlineLvl w:val="1"/>
        <w:rPr>
          <w:rFonts w:eastAsia="Times New Roman" w:cs="Arial"/>
          <w:bCs/>
          <w:color w:val="000000"/>
          <w:sz w:val="18"/>
          <w:u w:val="single"/>
          <w:lang w:eastAsia="fr-CA"/>
        </w:rPr>
      </w:pPr>
      <w:r w:rsidRPr="00600C8A">
        <w:rPr>
          <w:rFonts w:eastAsia="Times New Roman" w:cs="Arial"/>
          <w:bCs/>
          <w:color w:val="000000"/>
          <w:sz w:val="18"/>
          <w:lang w:eastAsia="fr-CA"/>
        </w:rPr>
        <w:t xml:space="preserve">(Source : </w:t>
      </w:r>
      <w:hyperlink r:id="rId9" w:history="1">
        <w:r w:rsidRPr="00600C8A">
          <w:rPr>
            <w:rStyle w:val="Lienhypertexte"/>
            <w:rFonts w:eastAsia="Times New Roman" w:cs="Arial"/>
            <w:bCs/>
            <w:sz w:val="18"/>
            <w:lang w:eastAsia="fr-CA"/>
          </w:rPr>
          <w:t>http://www12.statcan.gc.ca/nhs-enm/2011/as-sa/99-012-x/99-012-x2011001-fra.cfm</w:t>
        </w:r>
      </w:hyperlink>
      <w:r w:rsidRPr="00600C8A">
        <w:rPr>
          <w:rFonts w:eastAsia="Times New Roman" w:cs="Arial"/>
          <w:bCs/>
          <w:color w:val="000000"/>
          <w:sz w:val="18"/>
          <w:u w:val="single"/>
          <w:lang w:eastAsia="fr-CA"/>
        </w:rPr>
        <w:t>)</w:t>
      </w:r>
    </w:p>
    <w:p w:rsidR="00784B59" w:rsidRDefault="00784B59" w:rsidP="007405CE">
      <w:pPr>
        <w:shd w:val="clear" w:color="auto" w:fill="FFFFFF"/>
        <w:spacing w:after="0" w:line="240" w:lineRule="auto"/>
        <w:outlineLvl w:val="1"/>
        <w:rPr>
          <w:rStyle w:val="lev"/>
          <w:rFonts w:ascii="Arial" w:hAnsi="Arial" w:cs="Arial"/>
          <w:color w:val="404040"/>
          <w:sz w:val="20"/>
          <w:szCs w:val="20"/>
          <w:bdr w:val="none" w:sz="0" w:space="0" w:color="auto" w:frame="1"/>
          <w:shd w:val="clear" w:color="auto" w:fill="FFFFFF"/>
        </w:rPr>
      </w:pPr>
    </w:p>
    <w:p w:rsidR="00784B59" w:rsidRDefault="00784B59" w:rsidP="007405CE">
      <w:pPr>
        <w:shd w:val="clear" w:color="auto" w:fill="FFFFFF"/>
        <w:spacing w:after="0" w:line="240" w:lineRule="auto"/>
        <w:outlineLvl w:val="1"/>
        <w:rPr>
          <w:rStyle w:val="lev"/>
          <w:rFonts w:ascii="Arial" w:hAnsi="Arial" w:cs="Arial"/>
          <w:color w:val="404040"/>
          <w:sz w:val="20"/>
          <w:szCs w:val="20"/>
          <w:bdr w:val="none" w:sz="0" w:space="0" w:color="auto" w:frame="1"/>
          <w:shd w:val="clear" w:color="auto" w:fill="FFFFFF"/>
        </w:rPr>
      </w:pPr>
    </w:p>
    <w:p w:rsidR="00784B59" w:rsidRDefault="00784B59" w:rsidP="007405CE">
      <w:pPr>
        <w:shd w:val="clear" w:color="auto" w:fill="FFFFFF"/>
        <w:spacing w:after="0" w:line="240" w:lineRule="auto"/>
        <w:outlineLvl w:val="1"/>
        <w:rPr>
          <w:rStyle w:val="lev"/>
          <w:rFonts w:ascii="Arial" w:hAnsi="Arial" w:cs="Arial"/>
          <w:color w:val="404040"/>
          <w:sz w:val="20"/>
          <w:szCs w:val="20"/>
          <w:bdr w:val="none" w:sz="0" w:space="0" w:color="auto" w:frame="1"/>
          <w:shd w:val="clear" w:color="auto" w:fill="FFFFFF"/>
        </w:rPr>
      </w:pPr>
    </w:p>
    <w:p w:rsidR="00784B59" w:rsidRDefault="00784B59" w:rsidP="007405CE">
      <w:pPr>
        <w:shd w:val="clear" w:color="auto" w:fill="FFFFFF"/>
        <w:spacing w:after="0" w:line="240" w:lineRule="auto"/>
        <w:outlineLvl w:val="1"/>
        <w:rPr>
          <w:rStyle w:val="lev"/>
          <w:rFonts w:ascii="Arial" w:hAnsi="Arial" w:cs="Arial"/>
          <w:color w:val="404040"/>
          <w:sz w:val="20"/>
          <w:szCs w:val="20"/>
          <w:bdr w:val="none" w:sz="0" w:space="0" w:color="auto" w:frame="1"/>
          <w:shd w:val="clear" w:color="auto" w:fill="FFFFFF"/>
        </w:rPr>
      </w:pPr>
    </w:p>
    <w:p w:rsidR="00784B59" w:rsidRDefault="00784B59" w:rsidP="007405CE">
      <w:pPr>
        <w:shd w:val="clear" w:color="auto" w:fill="FFFFFF"/>
        <w:spacing w:after="0" w:line="240" w:lineRule="auto"/>
        <w:outlineLvl w:val="1"/>
        <w:rPr>
          <w:rStyle w:val="lev"/>
          <w:rFonts w:ascii="Arial" w:hAnsi="Arial" w:cs="Arial"/>
          <w:color w:val="404040"/>
          <w:sz w:val="20"/>
          <w:szCs w:val="20"/>
          <w:bdr w:val="none" w:sz="0" w:space="0" w:color="auto" w:frame="1"/>
          <w:shd w:val="clear" w:color="auto" w:fill="FFFFFF"/>
        </w:rPr>
      </w:pPr>
    </w:p>
    <w:p w:rsidR="00BF449F" w:rsidRDefault="00BF449F" w:rsidP="007405CE">
      <w:pPr>
        <w:shd w:val="clear" w:color="auto" w:fill="FFFFFF"/>
        <w:spacing w:after="0" w:line="240" w:lineRule="auto"/>
        <w:outlineLvl w:val="1"/>
        <w:rPr>
          <w:rStyle w:val="lev"/>
          <w:rFonts w:ascii="Arial" w:hAnsi="Arial" w:cs="Arial"/>
          <w:color w:val="404040"/>
          <w:sz w:val="20"/>
          <w:szCs w:val="20"/>
          <w:bdr w:val="none" w:sz="0" w:space="0" w:color="auto" w:frame="1"/>
          <w:shd w:val="clear" w:color="auto" w:fill="FFFFFF"/>
        </w:rPr>
      </w:pPr>
    </w:p>
    <w:p w:rsidR="00BF449F" w:rsidRDefault="00BF449F" w:rsidP="007405CE">
      <w:pPr>
        <w:shd w:val="clear" w:color="auto" w:fill="FFFFFF"/>
        <w:spacing w:after="0" w:line="240" w:lineRule="auto"/>
        <w:outlineLvl w:val="1"/>
        <w:rPr>
          <w:rStyle w:val="lev"/>
          <w:rFonts w:ascii="Arial" w:hAnsi="Arial" w:cs="Arial"/>
          <w:color w:val="404040"/>
          <w:sz w:val="20"/>
          <w:szCs w:val="20"/>
          <w:bdr w:val="none" w:sz="0" w:space="0" w:color="auto" w:frame="1"/>
          <w:shd w:val="clear" w:color="auto" w:fill="FFFFFF"/>
        </w:rPr>
      </w:pPr>
    </w:p>
    <w:p w:rsidR="00BF449F" w:rsidRDefault="00BF449F" w:rsidP="007405CE">
      <w:pPr>
        <w:shd w:val="clear" w:color="auto" w:fill="FFFFFF"/>
        <w:spacing w:after="0" w:line="240" w:lineRule="auto"/>
        <w:outlineLvl w:val="1"/>
        <w:rPr>
          <w:rStyle w:val="lev"/>
          <w:rFonts w:ascii="Arial" w:hAnsi="Arial" w:cs="Arial"/>
          <w:color w:val="404040"/>
          <w:sz w:val="20"/>
          <w:szCs w:val="20"/>
          <w:bdr w:val="none" w:sz="0" w:space="0" w:color="auto" w:frame="1"/>
          <w:shd w:val="clear" w:color="auto" w:fill="FFFFFF"/>
        </w:rPr>
      </w:pPr>
    </w:p>
    <w:p w:rsidR="00BF449F" w:rsidRDefault="00BF449F" w:rsidP="007405CE">
      <w:pPr>
        <w:shd w:val="clear" w:color="auto" w:fill="FFFFFF"/>
        <w:spacing w:after="0" w:line="240" w:lineRule="auto"/>
        <w:outlineLvl w:val="1"/>
        <w:rPr>
          <w:rStyle w:val="lev"/>
          <w:rFonts w:ascii="Arial" w:hAnsi="Arial" w:cs="Arial"/>
          <w:color w:val="404040"/>
          <w:sz w:val="20"/>
          <w:szCs w:val="20"/>
          <w:bdr w:val="none" w:sz="0" w:space="0" w:color="auto" w:frame="1"/>
          <w:shd w:val="clear" w:color="auto" w:fill="FFFFFF"/>
        </w:rPr>
      </w:pPr>
    </w:p>
    <w:p w:rsidR="00BF449F" w:rsidRDefault="00BF449F" w:rsidP="007405CE">
      <w:pPr>
        <w:shd w:val="clear" w:color="auto" w:fill="FFFFFF"/>
        <w:spacing w:after="0" w:line="240" w:lineRule="auto"/>
        <w:outlineLvl w:val="1"/>
        <w:rPr>
          <w:rStyle w:val="lev"/>
          <w:rFonts w:ascii="Arial" w:hAnsi="Arial" w:cs="Arial"/>
          <w:color w:val="404040"/>
          <w:sz w:val="20"/>
          <w:szCs w:val="20"/>
          <w:bdr w:val="none" w:sz="0" w:space="0" w:color="auto" w:frame="1"/>
          <w:shd w:val="clear" w:color="auto" w:fill="FFFFFF"/>
        </w:rPr>
      </w:pPr>
    </w:p>
    <w:p w:rsidR="00BF449F" w:rsidRDefault="00BF449F" w:rsidP="007405CE">
      <w:pPr>
        <w:shd w:val="clear" w:color="auto" w:fill="FFFFFF"/>
        <w:spacing w:after="0" w:line="240" w:lineRule="auto"/>
        <w:outlineLvl w:val="1"/>
        <w:rPr>
          <w:rStyle w:val="lev"/>
          <w:rFonts w:ascii="Arial" w:hAnsi="Arial" w:cs="Arial"/>
          <w:color w:val="404040"/>
          <w:sz w:val="20"/>
          <w:szCs w:val="20"/>
          <w:bdr w:val="none" w:sz="0" w:space="0" w:color="auto" w:frame="1"/>
          <w:shd w:val="clear" w:color="auto" w:fill="FFFFFF"/>
        </w:rPr>
      </w:pPr>
    </w:p>
    <w:p w:rsidR="00BF449F" w:rsidRDefault="00BF449F" w:rsidP="007405CE">
      <w:pPr>
        <w:shd w:val="clear" w:color="auto" w:fill="FFFFFF"/>
        <w:spacing w:after="0" w:line="240" w:lineRule="auto"/>
        <w:outlineLvl w:val="1"/>
        <w:rPr>
          <w:rStyle w:val="lev"/>
          <w:rFonts w:ascii="Arial" w:hAnsi="Arial" w:cs="Arial"/>
          <w:color w:val="404040"/>
          <w:sz w:val="20"/>
          <w:szCs w:val="20"/>
          <w:bdr w:val="none" w:sz="0" w:space="0" w:color="auto" w:frame="1"/>
          <w:shd w:val="clear" w:color="auto" w:fill="FFFFFF"/>
        </w:rPr>
      </w:pPr>
    </w:p>
    <w:p w:rsidR="00BF449F" w:rsidRDefault="00BF449F" w:rsidP="007405CE">
      <w:pPr>
        <w:shd w:val="clear" w:color="auto" w:fill="FFFFFF"/>
        <w:spacing w:after="0" w:line="240" w:lineRule="auto"/>
        <w:outlineLvl w:val="1"/>
        <w:rPr>
          <w:rStyle w:val="lev"/>
          <w:rFonts w:ascii="Arial" w:hAnsi="Arial" w:cs="Arial"/>
          <w:color w:val="404040"/>
          <w:sz w:val="20"/>
          <w:szCs w:val="20"/>
          <w:bdr w:val="none" w:sz="0" w:space="0" w:color="auto" w:frame="1"/>
          <w:shd w:val="clear" w:color="auto" w:fill="FFFFFF"/>
        </w:rPr>
      </w:pPr>
    </w:p>
    <w:p w:rsidR="00BF449F" w:rsidRDefault="00BF449F" w:rsidP="007405CE">
      <w:pPr>
        <w:shd w:val="clear" w:color="auto" w:fill="FFFFFF"/>
        <w:spacing w:after="0" w:line="240" w:lineRule="auto"/>
        <w:outlineLvl w:val="1"/>
        <w:rPr>
          <w:rStyle w:val="lev"/>
          <w:rFonts w:ascii="Arial" w:hAnsi="Arial" w:cs="Arial"/>
          <w:color w:val="404040"/>
          <w:sz w:val="20"/>
          <w:szCs w:val="20"/>
          <w:bdr w:val="none" w:sz="0" w:space="0" w:color="auto" w:frame="1"/>
          <w:shd w:val="clear" w:color="auto" w:fill="FFFFFF"/>
        </w:rPr>
      </w:pPr>
    </w:p>
    <w:p w:rsidR="00BF449F" w:rsidRDefault="00BF449F" w:rsidP="007405CE">
      <w:pPr>
        <w:shd w:val="clear" w:color="auto" w:fill="FFFFFF"/>
        <w:spacing w:after="0" w:line="240" w:lineRule="auto"/>
        <w:outlineLvl w:val="1"/>
        <w:rPr>
          <w:rStyle w:val="lev"/>
          <w:rFonts w:ascii="Arial" w:hAnsi="Arial" w:cs="Arial"/>
          <w:color w:val="404040"/>
          <w:sz w:val="20"/>
          <w:szCs w:val="20"/>
          <w:bdr w:val="none" w:sz="0" w:space="0" w:color="auto" w:frame="1"/>
          <w:shd w:val="clear" w:color="auto" w:fill="FFFFFF"/>
        </w:rPr>
      </w:pPr>
    </w:p>
    <w:p w:rsidR="00784B59" w:rsidRDefault="00784B59" w:rsidP="007405CE">
      <w:pPr>
        <w:shd w:val="clear" w:color="auto" w:fill="FFFFFF"/>
        <w:spacing w:after="0" w:line="240" w:lineRule="auto"/>
        <w:outlineLvl w:val="1"/>
        <w:rPr>
          <w:rStyle w:val="lev"/>
          <w:rFonts w:ascii="Arial" w:hAnsi="Arial" w:cs="Arial"/>
          <w:color w:val="404040"/>
          <w:sz w:val="20"/>
          <w:szCs w:val="20"/>
          <w:bdr w:val="none" w:sz="0" w:space="0" w:color="auto" w:frame="1"/>
          <w:shd w:val="clear" w:color="auto" w:fill="FFFFFF"/>
        </w:rPr>
      </w:pPr>
    </w:p>
    <w:p w:rsidR="00BF449F" w:rsidRDefault="00BF449F" w:rsidP="007405CE">
      <w:pPr>
        <w:shd w:val="clear" w:color="auto" w:fill="FFFFFF"/>
        <w:spacing w:after="0" w:line="240" w:lineRule="auto"/>
        <w:outlineLvl w:val="1"/>
        <w:rPr>
          <w:rStyle w:val="lev"/>
          <w:rFonts w:ascii="Arial" w:hAnsi="Arial" w:cs="Arial"/>
          <w:color w:val="404040"/>
          <w:sz w:val="20"/>
          <w:szCs w:val="20"/>
          <w:bdr w:val="none" w:sz="0" w:space="0" w:color="auto" w:frame="1"/>
          <w:shd w:val="clear" w:color="auto" w:fill="FFFFFF"/>
        </w:rPr>
      </w:pPr>
    </w:p>
    <w:p w:rsidR="00BF449F" w:rsidRDefault="00BF449F" w:rsidP="007405CE">
      <w:pPr>
        <w:shd w:val="clear" w:color="auto" w:fill="FFFFFF"/>
        <w:spacing w:after="0" w:line="240" w:lineRule="auto"/>
        <w:outlineLvl w:val="1"/>
        <w:rPr>
          <w:rStyle w:val="lev"/>
          <w:rFonts w:ascii="Arial" w:hAnsi="Arial" w:cs="Arial"/>
          <w:color w:val="404040"/>
          <w:sz w:val="20"/>
          <w:szCs w:val="20"/>
          <w:bdr w:val="none" w:sz="0" w:space="0" w:color="auto" w:frame="1"/>
          <w:shd w:val="clear" w:color="auto" w:fill="FFFFFF"/>
        </w:rPr>
      </w:pPr>
    </w:p>
    <w:p w:rsidR="00784B59" w:rsidRDefault="00397835" w:rsidP="007405CE">
      <w:pPr>
        <w:shd w:val="clear" w:color="auto" w:fill="FFFFFF"/>
        <w:spacing w:after="0" w:line="240" w:lineRule="auto"/>
        <w:outlineLvl w:val="1"/>
        <w:rPr>
          <w:rFonts w:eastAsia="Times New Roman"/>
          <w:b/>
          <w:color w:val="000000"/>
          <w:lang w:eastAsia="fr-CA"/>
        </w:rPr>
      </w:pPr>
      <w:r>
        <w:rPr>
          <w:rFonts w:eastAsia="Times New Roman"/>
          <w:b/>
          <w:color w:val="000000"/>
          <w:lang w:eastAsia="fr-CA"/>
        </w:rPr>
        <w:t>En sciences, l</w:t>
      </w:r>
      <w:r w:rsidR="00600C8A" w:rsidRPr="00C867F2">
        <w:rPr>
          <w:rFonts w:eastAsia="Times New Roman"/>
          <w:b/>
          <w:color w:val="000000"/>
          <w:lang w:eastAsia="fr-CA"/>
        </w:rPr>
        <w:t>es femmes étudient</w:t>
      </w:r>
      <w:r>
        <w:rPr>
          <w:rFonts w:eastAsia="Times New Roman"/>
          <w:b/>
          <w:color w:val="000000"/>
          <w:lang w:eastAsia="fr-CA"/>
        </w:rPr>
        <w:t xml:space="preserve"> surtout en sciences naturelles (</w:t>
      </w:r>
      <w:r w:rsidR="00600C8A" w:rsidRPr="00C867F2">
        <w:rPr>
          <w:rFonts w:eastAsia="Times New Roman"/>
          <w:b/>
          <w:color w:val="000000"/>
          <w:lang w:eastAsia="fr-CA"/>
        </w:rPr>
        <w:t>biologie</w:t>
      </w:r>
      <w:r>
        <w:rPr>
          <w:rFonts w:eastAsia="Times New Roman"/>
          <w:b/>
          <w:color w:val="000000"/>
          <w:lang w:eastAsia="fr-CA"/>
        </w:rPr>
        <w:t xml:space="preserve"> </w:t>
      </w:r>
      <w:r w:rsidRPr="00C867F2">
        <w:rPr>
          <w:rFonts w:eastAsia="Times New Roman"/>
          <w:b/>
          <w:color w:val="000000"/>
          <w:lang w:eastAsia="fr-CA"/>
        </w:rPr>
        <w:t>par exemple</w:t>
      </w:r>
      <w:r>
        <w:rPr>
          <w:rFonts w:eastAsia="Times New Roman"/>
          <w:b/>
          <w:color w:val="000000"/>
          <w:lang w:eastAsia="fr-CA"/>
        </w:rPr>
        <w:t>)</w:t>
      </w:r>
      <w:r w:rsidR="00600C8A" w:rsidRPr="00C867F2">
        <w:rPr>
          <w:rFonts w:eastAsia="Times New Roman"/>
          <w:b/>
          <w:color w:val="000000"/>
          <w:lang w:eastAsia="fr-CA"/>
        </w:rPr>
        <w:t xml:space="preserve"> et </w:t>
      </w:r>
      <w:r w:rsidR="002B04D0">
        <w:rPr>
          <w:rFonts w:eastAsia="Times New Roman"/>
          <w:b/>
          <w:color w:val="000000"/>
          <w:lang w:eastAsia="fr-CA"/>
        </w:rPr>
        <w:t>sont</w:t>
      </w:r>
      <w:r w:rsidR="00600C8A" w:rsidRPr="00C867F2">
        <w:rPr>
          <w:rFonts w:eastAsia="Times New Roman"/>
          <w:b/>
          <w:color w:val="000000"/>
          <w:lang w:eastAsia="fr-CA"/>
        </w:rPr>
        <w:t xml:space="preserve"> sous-représentées dans les domaines</w:t>
      </w:r>
      <w:r w:rsidR="00D77791">
        <w:rPr>
          <w:rFonts w:eastAsia="Times New Roman"/>
          <w:b/>
          <w:color w:val="000000"/>
          <w:lang w:eastAsia="fr-CA"/>
        </w:rPr>
        <w:t xml:space="preserve"> du génie et des mathématiques </w:t>
      </w:r>
    </w:p>
    <w:p w:rsidR="00D77791" w:rsidRDefault="00D77791" w:rsidP="007405CE">
      <w:pPr>
        <w:shd w:val="clear" w:color="auto" w:fill="FFFFFF"/>
        <w:spacing w:after="0" w:line="240" w:lineRule="auto"/>
        <w:outlineLvl w:val="1"/>
        <w:rPr>
          <w:rStyle w:val="lev"/>
          <w:rFonts w:ascii="Arial" w:hAnsi="Arial" w:cs="Arial"/>
          <w:color w:val="404040"/>
          <w:sz w:val="20"/>
          <w:szCs w:val="20"/>
          <w:bdr w:val="none" w:sz="0" w:space="0" w:color="auto" w:frame="1"/>
          <w:shd w:val="clear" w:color="auto" w:fill="FFFFFF"/>
        </w:rPr>
      </w:pPr>
    </w:p>
    <w:p w:rsidR="002B04D0" w:rsidRDefault="002B04D0" w:rsidP="007405CE">
      <w:pPr>
        <w:shd w:val="clear" w:color="auto" w:fill="FFFFFF"/>
        <w:spacing w:after="0" w:line="240" w:lineRule="auto"/>
        <w:outlineLvl w:val="1"/>
        <w:rPr>
          <w:rStyle w:val="lev"/>
          <w:rFonts w:ascii="Arial" w:hAnsi="Arial" w:cs="Arial"/>
          <w:color w:val="40404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lev"/>
          <w:rFonts w:ascii="Arial" w:hAnsi="Arial" w:cs="Arial"/>
          <w:color w:val="404040"/>
          <w:sz w:val="20"/>
          <w:szCs w:val="20"/>
          <w:bdr w:val="none" w:sz="0" w:space="0" w:color="auto" w:frame="1"/>
          <w:shd w:val="clear" w:color="auto" w:fill="FFFFFF"/>
        </w:rPr>
        <w:t xml:space="preserve">Figure 2 – Diplômés en </w:t>
      </w:r>
      <w:proofErr w:type="spellStart"/>
      <w:r>
        <w:rPr>
          <w:rStyle w:val="lev"/>
          <w:rFonts w:ascii="Arial" w:hAnsi="Arial" w:cs="Arial"/>
          <w:color w:val="404040"/>
          <w:sz w:val="20"/>
          <w:szCs w:val="20"/>
          <w:bdr w:val="none" w:sz="0" w:space="0" w:color="auto" w:frame="1"/>
          <w:shd w:val="clear" w:color="auto" w:fill="FFFFFF"/>
        </w:rPr>
        <w:t>STGM</w:t>
      </w:r>
      <w:proofErr w:type="spellEnd"/>
      <w:r>
        <w:rPr>
          <w:rStyle w:val="lev"/>
          <w:rFonts w:ascii="Arial" w:hAnsi="Arial" w:cs="Arial"/>
          <w:color w:val="404040"/>
          <w:sz w:val="20"/>
          <w:szCs w:val="20"/>
          <w:bdr w:val="none" w:sz="0" w:space="0" w:color="auto" w:frame="1"/>
          <w:shd w:val="clear" w:color="auto" w:fill="FFFFFF"/>
        </w:rPr>
        <w:t>, par domaine et par sexe en 2011</w:t>
      </w:r>
    </w:p>
    <w:p w:rsidR="00D77791" w:rsidRDefault="00D77791" w:rsidP="007405CE">
      <w:pPr>
        <w:shd w:val="clear" w:color="auto" w:fill="FFFFFF"/>
        <w:spacing w:after="0" w:line="240" w:lineRule="auto"/>
        <w:outlineLvl w:val="1"/>
        <w:rPr>
          <w:rStyle w:val="lev"/>
          <w:rFonts w:ascii="Arial" w:hAnsi="Arial" w:cs="Arial"/>
          <w:color w:val="404040"/>
          <w:sz w:val="20"/>
          <w:szCs w:val="20"/>
          <w:bdr w:val="none" w:sz="0" w:space="0" w:color="auto" w:frame="1"/>
          <w:shd w:val="clear" w:color="auto" w:fill="FFFFFF"/>
        </w:rPr>
      </w:pPr>
    </w:p>
    <w:p w:rsidR="00600C8A" w:rsidRDefault="00600C8A" w:rsidP="007405CE">
      <w:pPr>
        <w:shd w:val="clear" w:color="auto" w:fill="FFFFFF"/>
        <w:spacing w:after="0" w:line="240" w:lineRule="auto"/>
        <w:jc w:val="center"/>
        <w:outlineLvl w:val="1"/>
        <w:rPr>
          <w:noProof/>
          <w:lang w:eastAsia="fr-CA"/>
        </w:rPr>
      </w:pPr>
      <w:r>
        <w:rPr>
          <w:noProof/>
          <w:lang w:eastAsia="fr-CA"/>
        </w:rPr>
        <w:drawing>
          <wp:inline distT="0" distB="0" distL="0" distR="0" wp14:anchorId="16B569DF" wp14:editId="48AB5180">
            <wp:extent cx="4109533" cy="2962656"/>
            <wp:effectExtent l="0" t="0" r="571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5449"/>
                    <a:stretch/>
                  </pic:blipFill>
                  <pic:spPr bwMode="auto">
                    <a:xfrm>
                      <a:off x="0" y="0"/>
                      <a:ext cx="4111954" cy="29644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05CE" w:rsidRDefault="007405CE" w:rsidP="007405CE">
      <w:pPr>
        <w:shd w:val="clear" w:color="auto" w:fill="FFFFFF"/>
        <w:spacing w:after="0" w:line="240" w:lineRule="auto"/>
        <w:jc w:val="both"/>
        <w:outlineLvl w:val="1"/>
        <w:rPr>
          <w:rFonts w:eastAsia="Times New Roman"/>
          <w:b/>
          <w:bCs/>
          <w:color w:val="000000"/>
          <w:lang w:eastAsia="fr-CA"/>
        </w:rPr>
      </w:pPr>
    </w:p>
    <w:p w:rsidR="00600C8A" w:rsidRPr="007837A8" w:rsidRDefault="007837A8" w:rsidP="007405CE">
      <w:pPr>
        <w:shd w:val="clear" w:color="auto" w:fill="FFFFFF"/>
        <w:spacing w:after="0" w:line="240" w:lineRule="auto"/>
        <w:jc w:val="both"/>
        <w:outlineLvl w:val="1"/>
        <w:rPr>
          <w:rFonts w:eastAsia="Times New Roman"/>
          <w:b/>
          <w:bCs/>
          <w:color w:val="000000"/>
          <w:lang w:eastAsia="fr-CA"/>
        </w:rPr>
      </w:pPr>
      <w:r>
        <w:rPr>
          <w:rFonts w:eastAsia="Times New Roman"/>
          <w:b/>
          <w:bCs/>
          <w:color w:val="000000"/>
          <w:lang w:eastAsia="fr-CA"/>
        </w:rPr>
        <w:t xml:space="preserve">Données pour le </w:t>
      </w:r>
      <w:r w:rsidRPr="007837A8">
        <w:rPr>
          <w:rFonts w:eastAsia="Times New Roman"/>
          <w:b/>
          <w:bCs/>
          <w:color w:val="000000"/>
          <w:lang w:eastAsia="fr-CA"/>
        </w:rPr>
        <w:t>génie</w:t>
      </w:r>
      <w:r w:rsidR="00600C8A" w:rsidRPr="007837A8">
        <w:rPr>
          <w:rFonts w:eastAsia="Times New Roman"/>
          <w:b/>
          <w:bCs/>
          <w:color w:val="000000"/>
          <w:lang w:eastAsia="fr-CA"/>
        </w:rPr>
        <w:t xml:space="preserve"> </w:t>
      </w:r>
      <w:r>
        <w:rPr>
          <w:rFonts w:eastAsia="Times New Roman"/>
          <w:b/>
          <w:bCs/>
          <w:color w:val="000000"/>
          <w:lang w:eastAsia="fr-CA"/>
        </w:rPr>
        <w:t>en particulier</w:t>
      </w:r>
    </w:p>
    <w:p w:rsidR="00D77791" w:rsidRDefault="00D77791" w:rsidP="007405CE">
      <w:pPr>
        <w:pStyle w:val="Corpsdetexte"/>
        <w:rPr>
          <w:rStyle w:val="lev"/>
        </w:rPr>
      </w:pPr>
    </w:p>
    <w:p w:rsidR="007837A8" w:rsidRDefault="007837A8" w:rsidP="007405CE">
      <w:pPr>
        <w:pStyle w:val="Corpsdetexte"/>
        <w:rPr>
          <w:rStyle w:val="lev"/>
        </w:rPr>
      </w:pPr>
      <w:r>
        <w:rPr>
          <w:rStyle w:val="lev"/>
        </w:rPr>
        <w:t>Figure 3 – Pourcentage d’inscriptions féminines au premier cycle, par domaine</w:t>
      </w:r>
      <w:r>
        <w:rPr>
          <w:rStyle w:val="lev"/>
        </w:rPr>
        <w:t xml:space="preserve"> du génie</w:t>
      </w:r>
      <w:r>
        <w:rPr>
          <w:rStyle w:val="lev"/>
        </w:rPr>
        <w:t xml:space="preserve"> et par sexe </w:t>
      </w:r>
      <w:r>
        <w:rPr>
          <w:rStyle w:val="lev"/>
        </w:rPr>
        <w:t>(</w:t>
      </w:r>
      <w:r>
        <w:rPr>
          <w:rStyle w:val="lev"/>
        </w:rPr>
        <w:t>2016</w:t>
      </w:r>
      <w:r>
        <w:rPr>
          <w:rStyle w:val="lev"/>
        </w:rPr>
        <w:t>), Canada.</w:t>
      </w:r>
      <w:r>
        <w:rPr>
          <w:rStyle w:val="lev"/>
        </w:rPr>
        <w:t xml:space="preserve"> </w:t>
      </w:r>
    </w:p>
    <w:p w:rsidR="00D77791" w:rsidRDefault="00D77791" w:rsidP="007405CE">
      <w:pPr>
        <w:pStyle w:val="Corpsdetexte"/>
        <w:rPr>
          <w:rStyle w:val="lev"/>
        </w:rPr>
      </w:pPr>
    </w:p>
    <w:p w:rsidR="00600C8A" w:rsidRDefault="00600C8A" w:rsidP="007405CE">
      <w:pPr>
        <w:shd w:val="clear" w:color="auto" w:fill="FFFFFF"/>
        <w:spacing w:after="0" w:line="240" w:lineRule="auto"/>
        <w:jc w:val="center"/>
        <w:outlineLvl w:val="1"/>
        <w:rPr>
          <w:rFonts w:eastAsia="Times New Roman" w:cs="Arial"/>
          <w:b/>
          <w:bCs/>
          <w:caps/>
          <w:noProof/>
          <w:color w:val="000000"/>
          <w:spacing w:val="18"/>
          <w:lang w:eastAsia="fr-CA"/>
        </w:rPr>
      </w:pPr>
      <w:r>
        <w:rPr>
          <w:rFonts w:eastAsia="Times New Roman" w:cs="Arial"/>
          <w:b/>
          <w:bCs/>
          <w:caps/>
          <w:noProof/>
          <w:color w:val="000000"/>
          <w:spacing w:val="18"/>
          <w:lang w:eastAsia="fr-CA"/>
        </w:rPr>
        <w:drawing>
          <wp:inline distT="0" distB="0" distL="0" distR="0" wp14:anchorId="6F626BE5" wp14:editId="2DD22C93">
            <wp:extent cx="3525926" cy="2377439"/>
            <wp:effectExtent l="0" t="0" r="0" b="444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" t="3119" r="2946" b="24476"/>
                    <a:stretch/>
                  </pic:blipFill>
                  <pic:spPr bwMode="auto">
                    <a:xfrm>
                      <a:off x="0" y="0"/>
                      <a:ext cx="3528744" cy="23793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0C8A" w:rsidRPr="00600C8A" w:rsidRDefault="00600C8A" w:rsidP="007405CE">
      <w:pPr>
        <w:shd w:val="clear" w:color="auto" w:fill="FFFFFF"/>
        <w:spacing w:after="0" w:line="240" w:lineRule="auto"/>
        <w:jc w:val="center"/>
        <w:outlineLvl w:val="1"/>
        <w:rPr>
          <w:rFonts w:eastAsia="Times New Roman" w:cs="Arial"/>
          <w:bCs/>
          <w:caps/>
          <w:noProof/>
          <w:color w:val="000000"/>
          <w:sz w:val="18"/>
          <w:lang w:eastAsia="fr-CA"/>
        </w:rPr>
      </w:pPr>
      <w:r w:rsidRPr="00600C8A">
        <w:rPr>
          <w:rFonts w:eastAsia="Times New Roman" w:cs="Arial"/>
          <w:bCs/>
          <w:noProof/>
          <w:color w:val="000000"/>
          <w:sz w:val="18"/>
          <w:lang w:eastAsia="fr-CA"/>
        </w:rPr>
        <w:t xml:space="preserve">(Source : </w:t>
      </w:r>
      <w:hyperlink r:id="rId12" w:history="1">
        <w:r w:rsidRPr="00600C8A">
          <w:rPr>
            <w:rStyle w:val="Lienhypertexte"/>
            <w:rFonts w:eastAsia="Times New Roman" w:cs="Arial"/>
            <w:bCs/>
            <w:noProof/>
            <w:sz w:val="18"/>
            <w:lang w:eastAsia="fr-CA"/>
          </w:rPr>
          <w:t>https://engineerscanada.ca/fr/rapports/des-ingenieurs-canadiens-pour-lavenir-2016</w:t>
        </w:r>
      </w:hyperlink>
      <w:r w:rsidRPr="00600C8A">
        <w:rPr>
          <w:rFonts w:eastAsia="Times New Roman" w:cs="Arial"/>
          <w:bCs/>
          <w:noProof/>
          <w:color w:val="000000"/>
          <w:sz w:val="18"/>
          <w:lang w:eastAsia="fr-CA"/>
        </w:rPr>
        <w:t xml:space="preserve"> )</w:t>
      </w:r>
    </w:p>
    <w:p w:rsidR="00600C8A" w:rsidRPr="00963C87" w:rsidRDefault="00600C8A" w:rsidP="007405CE">
      <w:pPr>
        <w:shd w:val="clear" w:color="auto" w:fill="FFFFFF"/>
        <w:spacing w:after="0" w:line="240" w:lineRule="auto"/>
        <w:jc w:val="center"/>
        <w:outlineLvl w:val="1"/>
        <w:rPr>
          <w:rFonts w:eastAsia="Times New Roman" w:cs="Arial"/>
          <w:b/>
          <w:bCs/>
          <w:noProof/>
          <w:color w:val="000000"/>
          <w:spacing w:val="18"/>
          <w:lang w:eastAsia="fr-CA"/>
        </w:rPr>
      </w:pPr>
    </w:p>
    <w:p w:rsidR="00F21D0D" w:rsidRPr="00F21D0D" w:rsidRDefault="00F21D0D" w:rsidP="00963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outlineLvl w:val="1"/>
        <w:rPr>
          <w:rFonts w:eastAsia="Times New Roman" w:cs="Arial"/>
          <w:b/>
          <w:bCs/>
          <w:i/>
          <w:noProof/>
          <w:color w:val="000000"/>
          <w:sz w:val="10"/>
          <w:u w:val="single"/>
          <w:lang w:eastAsia="fr-CA"/>
        </w:rPr>
      </w:pPr>
    </w:p>
    <w:p w:rsidR="00963C87" w:rsidRPr="00963C87" w:rsidRDefault="00963C87" w:rsidP="00963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outlineLvl w:val="1"/>
        <w:rPr>
          <w:rFonts w:eastAsia="Times New Roman" w:cs="Arial"/>
          <w:b/>
          <w:bCs/>
          <w:noProof/>
          <w:color w:val="000000"/>
          <w:sz w:val="24"/>
          <w:lang w:eastAsia="fr-CA"/>
        </w:rPr>
      </w:pPr>
      <w:r w:rsidRPr="00963C87">
        <w:rPr>
          <w:rFonts w:eastAsia="Times New Roman" w:cs="Arial"/>
          <w:b/>
          <w:bCs/>
          <w:i/>
          <w:noProof/>
          <w:color w:val="000000"/>
          <w:u w:val="single"/>
          <w:lang w:eastAsia="fr-CA"/>
        </w:rPr>
        <w:t>Ingénieurs Canada,</w:t>
      </w:r>
      <w:r w:rsidRPr="00963C87">
        <w:rPr>
          <w:rFonts w:eastAsia="Times New Roman" w:cs="Arial"/>
          <w:b/>
          <w:bCs/>
          <w:i/>
          <w:noProof/>
          <w:color w:val="000000"/>
          <w:lang w:eastAsia="fr-CA"/>
        </w:rPr>
        <w:t xml:space="preserve"> qui regroupe les ordres d’ingénieurs provinciaux, s’est fixé l’objectif : « 30 en 30 » : </w:t>
      </w:r>
      <w:r w:rsidRPr="00963C87">
        <w:rPr>
          <w:rFonts w:eastAsia="Times New Roman" w:cs="Arial"/>
          <w:b/>
          <w:bCs/>
          <w:noProof/>
          <w:color w:val="000000"/>
          <w:sz w:val="24"/>
          <w:lang w:eastAsia="fr-CA"/>
        </w:rPr>
        <w:t xml:space="preserve">Que 30% des nouveaux ingénieurs soient des femmes en </w:t>
      </w:r>
      <w:r w:rsidRPr="00963C87">
        <w:rPr>
          <w:rFonts w:eastAsia="Times New Roman" w:cs="Arial"/>
          <w:b/>
          <w:bCs/>
          <w:noProof/>
          <w:color w:val="000000"/>
          <w:sz w:val="24"/>
          <w:lang w:eastAsia="fr-CA"/>
        </w:rPr>
        <w:t>2030</w:t>
      </w:r>
      <w:r w:rsidRPr="00963C87">
        <w:rPr>
          <w:rFonts w:eastAsia="Times New Roman" w:cs="Arial"/>
          <w:b/>
          <w:bCs/>
          <w:noProof/>
          <w:color w:val="000000"/>
          <w:sz w:val="24"/>
          <w:lang w:eastAsia="fr-CA"/>
        </w:rPr>
        <w:t>.</w:t>
      </w:r>
    </w:p>
    <w:p w:rsidR="00D77791" w:rsidRDefault="00963C87" w:rsidP="00963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outlineLvl w:val="1"/>
        <w:rPr>
          <w:rFonts w:eastAsia="Times New Roman" w:cs="Arial"/>
          <w:bCs/>
          <w:noProof/>
          <w:color w:val="000000"/>
          <w:sz w:val="20"/>
          <w:lang w:eastAsia="fr-CA"/>
        </w:rPr>
      </w:pPr>
      <w:hyperlink r:id="rId13" w:history="1">
        <w:r w:rsidRPr="00963C87">
          <w:rPr>
            <w:rStyle w:val="Lienhypertexte"/>
            <w:rFonts w:eastAsia="Times New Roman" w:cs="Arial"/>
            <w:bCs/>
            <w:noProof/>
            <w:sz w:val="20"/>
            <w:lang w:eastAsia="fr-CA"/>
          </w:rPr>
          <w:t>https://engineerscanada.ca/fr/diversite/les-femmes-en-genie/30-en-</w:t>
        </w:r>
        <w:r w:rsidRPr="00963C87">
          <w:rPr>
            <w:rStyle w:val="Lienhypertexte"/>
            <w:rFonts w:eastAsia="Times New Roman" w:cs="Arial"/>
            <w:bCs/>
            <w:noProof/>
            <w:sz w:val="20"/>
            <w:lang w:eastAsia="fr-CA"/>
          </w:rPr>
          <w:t>3</w:t>
        </w:r>
        <w:r w:rsidRPr="00963C87">
          <w:rPr>
            <w:rStyle w:val="Lienhypertexte"/>
            <w:rFonts w:eastAsia="Times New Roman" w:cs="Arial"/>
            <w:bCs/>
            <w:noProof/>
            <w:sz w:val="20"/>
            <w:lang w:eastAsia="fr-CA"/>
          </w:rPr>
          <w:t>0</w:t>
        </w:r>
      </w:hyperlink>
    </w:p>
    <w:p w:rsidR="00F21D0D" w:rsidRPr="00F21D0D" w:rsidRDefault="00F21D0D" w:rsidP="00963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outlineLvl w:val="1"/>
        <w:rPr>
          <w:rFonts w:eastAsia="Times New Roman" w:cs="Arial"/>
          <w:b/>
          <w:bCs/>
          <w:noProof/>
          <w:color w:val="000000"/>
          <w:sz w:val="10"/>
          <w:lang w:eastAsia="fr-CA"/>
        </w:rPr>
      </w:pPr>
    </w:p>
    <w:p w:rsidR="007B1323" w:rsidRDefault="007B1323" w:rsidP="007405CE">
      <w:pPr>
        <w:pBdr>
          <w:bottom w:val="single" w:sz="4" w:space="1" w:color="auto"/>
        </w:pBdr>
        <w:shd w:val="clear" w:color="auto" w:fill="FFFFFF"/>
        <w:spacing w:after="0" w:line="240" w:lineRule="auto"/>
        <w:outlineLvl w:val="1"/>
        <w:rPr>
          <w:rFonts w:eastAsia="Times New Roman" w:cs="Arial"/>
          <w:b/>
          <w:bCs/>
          <w:color w:val="000000"/>
          <w:lang w:eastAsia="fr-CA"/>
        </w:rPr>
      </w:pPr>
      <w:r>
        <w:rPr>
          <w:rFonts w:eastAsia="Times New Roman" w:cs="Arial"/>
          <w:b/>
          <w:bCs/>
          <w:color w:val="000000"/>
          <w:lang w:eastAsia="fr-CA"/>
        </w:rPr>
        <w:t>2. DES FACTEURS CULTURELS?</w:t>
      </w:r>
    </w:p>
    <w:p w:rsidR="00D77791" w:rsidRDefault="00D77791" w:rsidP="007405CE">
      <w:pPr>
        <w:shd w:val="clear" w:color="auto" w:fill="FFFFFF"/>
        <w:spacing w:after="0" w:line="240" w:lineRule="auto"/>
        <w:outlineLvl w:val="1"/>
        <w:rPr>
          <w:rFonts w:eastAsia="Times New Roman" w:cs="Arial"/>
          <w:b/>
          <w:bCs/>
          <w:color w:val="000000"/>
          <w:lang w:eastAsia="fr-CA"/>
        </w:rPr>
      </w:pPr>
    </w:p>
    <w:p w:rsidR="00D77791" w:rsidRDefault="00D77791" w:rsidP="00D77791">
      <w:pPr>
        <w:shd w:val="clear" w:color="auto" w:fill="FFFFFF"/>
        <w:spacing w:after="0" w:line="240" w:lineRule="auto"/>
        <w:outlineLvl w:val="1"/>
        <w:rPr>
          <w:b/>
          <w:noProof/>
          <w:lang w:eastAsia="fr-CA"/>
        </w:rPr>
      </w:pPr>
      <w:r w:rsidRPr="00C867F2">
        <w:rPr>
          <w:b/>
          <w:noProof/>
          <w:lang w:eastAsia="fr-CA"/>
        </w:rPr>
        <w:t xml:space="preserve">Les femmes sont systématiquement moins susceptibles que les hommes de choisir un programme en STGM, </w:t>
      </w:r>
      <w:r w:rsidRPr="00721355">
        <w:rPr>
          <w:b/>
          <w:noProof/>
          <w:u w:val="single"/>
          <w:lang w:eastAsia="fr-CA"/>
        </w:rPr>
        <w:t>quelles que soient leurs aptitudes en mathématiques</w:t>
      </w:r>
      <w:r w:rsidRPr="00C867F2">
        <w:rPr>
          <w:b/>
          <w:noProof/>
          <w:lang w:eastAsia="fr-CA"/>
        </w:rPr>
        <w:t>.</w:t>
      </w:r>
    </w:p>
    <w:p w:rsidR="00D77791" w:rsidRDefault="00D77791" w:rsidP="00D77791">
      <w:pPr>
        <w:shd w:val="clear" w:color="auto" w:fill="FFFFFF"/>
        <w:spacing w:after="0" w:line="240" w:lineRule="auto"/>
        <w:outlineLvl w:val="1"/>
        <w:rPr>
          <w:noProof/>
          <w:lang w:eastAsia="fr-CA"/>
        </w:rPr>
      </w:pPr>
    </w:p>
    <w:p w:rsidR="00D77791" w:rsidRDefault="00D77791" w:rsidP="00D77791">
      <w:pPr>
        <w:shd w:val="clear" w:color="auto" w:fill="FFFFFF"/>
        <w:spacing w:after="0" w:line="240" w:lineRule="auto"/>
        <w:outlineLvl w:val="1"/>
        <w:rPr>
          <w:rFonts w:eastAsia="Times New Roman" w:cs="Arial"/>
          <w:bCs/>
          <w:color w:val="000000"/>
          <w:lang w:eastAsia="fr-CA"/>
        </w:rPr>
      </w:pPr>
      <w:r w:rsidRPr="00934635">
        <w:rPr>
          <w:rFonts w:eastAsia="Times New Roman" w:cs="Arial"/>
          <w:bCs/>
          <w:color w:val="000000"/>
          <w:lang w:eastAsia="fr-CA"/>
        </w:rPr>
        <w:t xml:space="preserve">Parmi les femmes qui sont allées à l’université, 23 % de celles qui étaient classées dans les trois catégories </w:t>
      </w:r>
      <w:r w:rsidRPr="00934635">
        <w:rPr>
          <w:rFonts w:eastAsia="Times New Roman" w:cs="Arial"/>
          <w:b/>
          <w:bCs/>
          <w:color w:val="000000"/>
          <w:lang w:eastAsia="fr-CA"/>
        </w:rPr>
        <w:t>supérieures</w:t>
      </w:r>
      <w:r w:rsidRPr="00934635">
        <w:rPr>
          <w:rFonts w:eastAsia="Times New Roman" w:cs="Arial"/>
          <w:bCs/>
          <w:color w:val="000000"/>
          <w:lang w:eastAsia="fr-CA"/>
        </w:rPr>
        <w:t xml:space="preserve"> de scores du PISA</w:t>
      </w:r>
      <w:r>
        <w:rPr>
          <w:rFonts w:eastAsia="Times New Roman" w:cs="Arial"/>
          <w:bCs/>
          <w:color w:val="000000"/>
          <w:lang w:eastAsia="fr-CA"/>
        </w:rPr>
        <w:t>*</w:t>
      </w:r>
      <w:r w:rsidRPr="00934635">
        <w:rPr>
          <w:rFonts w:eastAsia="Times New Roman" w:cs="Arial"/>
          <w:bCs/>
          <w:color w:val="000000"/>
          <w:lang w:eastAsia="fr-CA"/>
        </w:rPr>
        <w:t> (sur six) ont choisi un programme d’études en </w:t>
      </w:r>
      <w:proofErr w:type="spellStart"/>
      <w:r w:rsidRPr="00934635">
        <w:rPr>
          <w:rFonts w:eastAsia="Times New Roman" w:cs="Arial"/>
          <w:bCs/>
          <w:color w:val="000000"/>
          <w:lang w:eastAsia="fr-CA"/>
        </w:rPr>
        <w:t>STGM</w:t>
      </w:r>
      <w:proofErr w:type="spellEnd"/>
      <w:r w:rsidRPr="00934635">
        <w:rPr>
          <w:rFonts w:eastAsia="Times New Roman" w:cs="Arial"/>
          <w:bCs/>
          <w:color w:val="000000"/>
          <w:lang w:eastAsia="fr-CA"/>
        </w:rPr>
        <w:t xml:space="preserve">, alors que c’était le cas de </w:t>
      </w:r>
      <w:r>
        <w:rPr>
          <w:rFonts w:eastAsia="Times New Roman" w:cs="Arial"/>
          <w:bCs/>
          <w:color w:val="000000"/>
          <w:lang w:eastAsia="fr-CA"/>
        </w:rPr>
        <w:t>45,7%</w:t>
      </w:r>
      <w:r w:rsidRPr="00934635">
        <w:rPr>
          <w:rFonts w:eastAsia="Times New Roman" w:cs="Arial"/>
          <w:bCs/>
          <w:color w:val="000000"/>
          <w:lang w:eastAsia="fr-CA"/>
        </w:rPr>
        <w:t xml:space="preserve"> des hommes </w:t>
      </w:r>
      <w:r>
        <w:rPr>
          <w:rFonts w:eastAsia="Times New Roman" w:cs="Arial"/>
          <w:bCs/>
          <w:color w:val="000000"/>
          <w:lang w:eastAsia="fr-CA"/>
        </w:rPr>
        <w:t>dans la même situation.</w:t>
      </w:r>
    </w:p>
    <w:p w:rsidR="00013559" w:rsidRDefault="00013559" w:rsidP="00D77791">
      <w:pPr>
        <w:shd w:val="clear" w:color="auto" w:fill="FFFFFF"/>
        <w:spacing w:after="0" w:line="240" w:lineRule="auto"/>
        <w:outlineLvl w:val="1"/>
        <w:rPr>
          <w:rFonts w:eastAsia="Times New Roman" w:cs="Arial"/>
          <w:bCs/>
          <w:color w:val="000000"/>
          <w:lang w:eastAsia="fr-CA"/>
        </w:rPr>
      </w:pPr>
    </w:p>
    <w:p w:rsidR="00D77791" w:rsidRPr="00013559" w:rsidRDefault="00D77791" w:rsidP="00D77791">
      <w:pPr>
        <w:shd w:val="clear" w:color="auto" w:fill="FFFFFF"/>
        <w:spacing w:after="0" w:line="240" w:lineRule="auto"/>
        <w:ind w:left="993"/>
        <w:outlineLvl w:val="1"/>
        <w:rPr>
          <w:rFonts w:eastAsia="Times New Roman" w:cs="Arial"/>
          <w:bCs/>
          <w:i/>
          <w:color w:val="000000"/>
          <w:sz w:val="20"/>
          <w:lang w:eastAsia="fr-CA"/>
        </w:rPr>
      </w:pPr>
      <w:r w:rsidRPr="00013559">
        <w:rPr>
          <w:rFonts w:eastAsia="Times New Roman" w:cs="Arial"/>
          <w:b/>
          <w:bCs/>
          <w:i/>
          <w:color w:val="000000"/>
          <w:sz w:val="20"/>
          <w:lang w:eastAsia="fr-CA"/>
        </w:rPr>
        <w:t>*PISA</w:t>
      </w:r>
      <w:r w:rsidRPr="00013559">
        <w:rPr>
          <w:rFonts w:eastAsia="Times New Roman" w:cs="Arial"/>
          <w:bCs/>
          <w:i/>
          <w:color w:val="000000"/>
          <w:sz w:val="20"/>
          <w:lang w:eastAsia="fr-CA"/>
        </w:rPr>
        <w:t xml:space="preserve"> (programme international pour le suivi des acquis des élèves) est un test évaluant les aptitudes en sciences et en mathématiques reconnu à l’échelle internationale.</w:t>
      </w:r>
    </w:p>
    <w:p w:rsidR="00013559" w:rsidRPr="00013559" w:rsidRDefault="00013559" w:rsidP="00D77791">
      <w:pPr>
        <w:shd w:val="clear" w:color="auto" w:fill="FFFFFF"/>
        <w:spacing w:after="0" w:line="240" w:lineRule="auto"/>
        <w:outlineLvl w:val="1"/>
        <w:rPr>
          <w:rFonts w:eastAsia="Times New Roman" w:cs="Arial"/>
          <w:bCs/>
          <w:i/>
          <w:color w:val="000000"/>
          <w:lang w:eastAsia="fr-CA"/>
        </w:rPr>
      </w:pPr>
    </w:p>
    <w:p w:rsidR="00D77791" w:rsidRDefault="00D77791" w:rsidP="00013559">
      <w:pPr>
        <w:shd w:val="clear" w:color="auto" w:fill="FFFFFF"/>
        <w:spacing w:after="0" w:line="240" w:lineRule="auto"/>
        <w:ind w:left="285" w:firstLine="708"/>
        <w:outlineLvl w:val="1"/>
        <w:rPr>
          <w:rFonts w:eastAsia="Times New Roman" w:cs="Arial"/>
          <w:bCs/>
          <w:color w:val="000000"/>
          <w:lang w:eastAsia="fr-CA"/>
        </w:rPr>
      </w:pPr>
      <w:r>
        <w:rPr>
          <w:rFonts w:eastAsia="Times New Roman" w:cs="Arial"/>
          <w:bCs/>
          <w:color w:val="000000"/>
          <w:lang w:eastAsia="fr-CA"/>
        </w:rPr>
        <w:t xml:space="preserve">(Source : </w:t>
      </w:r>
      <w:hyperlink r:id="rId14" w:history="1">
        <w:r w:rsidRPr="00C01670">
          <w:rPr>
            <w:rStyle w:val="Lienhypertexte"/>
            <w:rFonts w:eastAsia="Times New Roman" w:cs="Arial"/>
            <w:bCs/>
            <w:lang w:eastAsia="fr-CA"/>
          </w:rPr>
          <w:t>http://www.statcan.gc.ca/pub/75-006-x/2013001/article/11874-fra.htm</w:t>
        </w:r>
      </w:hyperlink>
      <w:r>
        <w:rPr>
          <w:rFonts w:eastAsia="Times New Roman" w:cs="Arial"/>
          <w:bCs/>
          <w:color w:val="000000"/>
          <w:lang w:eastAsia="fr-CA"/>
        </w:rPr>
        <w:t xml:space="preserve"> )</w:t>
      </w:r>
    </w:p>
    <w:p w:rsidR="00D77791" w:rsidRDefault="00D77791" w:rsidP="007405CE">
      <w:pPr>
        <w:shd w:val="clear" w:color="auto" w:fill="FFFFFF"/>
        <w:spacing w:after="0" w:line="240" w:lineRule="auto"/>
        <w:outlineLvl w:val="1"/>
        <w:rPr>
          <w:rFonts w:eastAsia="Times New Roman" w:cs="Arial"/>
          <w:b/>
          <w:bCs/>
          <w:color w:val="000000"/>
          <w:lang w:eastAsia="fr-CA"/>
        </w:rPr>
      </w:pPr>
    </w:p>
    <w:p w:rsidR="00D77791" w:rsidRDefault="00D77791" w:rsidP="007405CE">
      <w:pPr>
        <w:shd w:val="clear" w:color="auto" w:fill="FFFFFF"/>
        <w:spacing w:after="0" w:line="240" w:lineRule="auto"/>
        <w:outlineLvl w:val="1"/>
        <w:rPr>
          <w:rFonts w:eastAsia="Times New Roman" w:cs="Arial"/>
          <w:b/>
          <w:bCs/>
          <w:color w:val="000000"/>
          <w:lang w:eastAsia="fr-CA"/>
        </w:rPr>
      </w:pPr>
    </w:p>
    <w:p w:rsidR="00C867F2" w:rsidRDefault="007B1323" w:rsidP="007405CE">
      <w:pPr>
        <w:shd w:val="clear" w:color="auto" w:fill="FFFFFF"/>
        <w:spacing w:after="0" w:line="240" w:lineRule="auto"/>
        <w:outlineLvl w:val="1"/>
        <w:rPr>
          <w:rFonts w:eastAsia="Times New Roman" w:cs="Arial"/>
          <w:b/>
          <w:bCs/>
          <w:color w:val="000000"/>
          <w:lang w:eastAsia="fr-CA"/>
        </w:rPr>
      </w:pPr>
      <w:r>
        <w:rPr>
          <w:rFonts w:eastAsia="Times New Roman" w:cs="Arial"/>
          <w:b/>
          <w:bCs/>
          <w:color w:val="000000"/>
          <w:lang w:eastAsia="fr-CA"/>
        </w:rPr>
        <w:t xml:space="preserve"> </w:t>
      </w:r>
      <w:r w:rsidR="00694572">
        <w:rPr>
          <w:rFonts w:eastAsia="Times New Roman" w:cs="Arial"/>
          <w:b/>
          <w:bCs/>
          <w:color w:val="000000"/>
          <w:lang w:eastAsia="fr-CA"/>
        </w:rPr>
        <w:t>Intentions d’études</w:t>
      </w:r>
    </w:p>
    <w:p w:rsidR="00D77791" w:rsidRDefault="00D77791" w:rsidP="007405CE">
      <w:pPr>
        <w:shd w:val="clear" w:color="auto" w:fill="FFFFFF"/>
        <w:spacing w:after="0" w:line="240" w:lineRule="auto"/>
        <w:outlineLvl w:val="1"/>
        <w:rPr>
          <w:rFonts w:eastAsia="Times New Roman" w:cs="Arial"/>
          <w:b/>
          <w:bCs/>
          <w:color w:val="000000"/>
          <w:lang w:eastAsia="fr-CA"/>
        </w:rPr>
      </w:pPr>
    </w:p>
    <w:p w:rsidR="00694572" w:rsidRPr="00C867F2" w:rsidRDefault="00694572" w:rsidP="007405CE">
      <w:pPr>
        <w:pStyle w:val="Titre3"/>
        <w:spacing w:before="0" w:after="0"/>
        <w:rPr>
          <w:rStyle w:val="lev"/>
          <w:bCs w:val="0"/>
        </w:rPr>
      </w:pPr>
      <w:r w:rsidRPr="00C867F2">
        <w:rPr>
          <w:rStyle w:val="lev"/>
          <w:bCs w:val="0"/>
        </w:rPr>
        <w:t>Figure 4 – Intentions de carrière des jeunes de 15 ans, par domaine et par sexe en 2012</w:t>
      </w:r>
    </w:p>
    <w:p w:rsidR="007B1323" w:rsidRDefault="007B1323" w:rsidP="007405CE">
      <w:pPr>
        <w:shd w:val="clear" w:color="auto" w:fill="FFFFFF"/>
        <w:spacing w:after="0" w:line="240" w:lineRule="auto"/>
        <w:jc w:val="center"/>
        <w:outlineLvl w:val="1"/>
        <w:rPr>
          <w:rFonts w:eastAsia="Times New Roman" w:cs="Arial"/>
          <w:b/>
          <w:bCs/>
          <w:color w:val="000000"/>
          <w:lang w:eastAsia="fr-CA"/>
        </w:rPr>
      </w:pPr>
      <w:r>
        <w:rPr>
          <w:noProof/>
          <w:lang w:eastAsia="fr-CA"/>
        </w:rPr>
        <w:drawing>
          <wp:inline distT="0" distB="0" distL="0" distR="0" wp14:anchorId="7304CAF5" wp14:editId="19EB04C1">
            <wp:extent cx="5874106" cy="2062886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859" t="33177" r="735" b="444"/>
                    <a:stretch/>
                  </pic:blipFill>
                  <pic:spPr bwMode="auto">
                    <a:xfrm>
                      <a:off x="0" y="0"/>
                      <a:ext cx="5877655" cy="20641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7791" w:rsidRDefault="00D77791" w:rsidP="007405CE">
      <w:pPr>
        <w:shd w:val="clear" w:color="auto" w:fill="FFFFFF"/>
        <w:spacing w:after="0" w:line="240" w:lineRule="auto"/>
        <w:outlineLvl w:val="1"/>
        <w:rPr>
          <w:b/>
          <w:noProof/>
          <w:lang w:eastAsia="fr-CA"/>
        </w:rPr>
      </w:pPr>
    </w:p>
    <w:p w:rsidR="00755010" w:rsidRDefault="00755010" w:rsidP="007405CE">
      <w:pPr>
        <w:shd w:val="clear" w:color="auto" w:fill="FFFFFF"/>
        <w:spacing w:after="0" w:line="240" w:lineRule="auto"/>
        <w:outlineLvl w:val="1"/>
        <w:rPr>
          <w:b/>
          <w:noProof/>
          <w:lang w:eastAsia="fr-CA"/>
        </w:rPr>
      </w:pPr>
    </w:p>
    <w:p w:rsidR="00F353B5" w:rsidRDefault="00F353B5" w:rsidP="007405CE">
      <w:pPr>
        <w:shd w:val="clear" w:color="auto" w:fill="FFFFFF"/>
        <w:spacing w:after="0" w:line="240" w:lineRule="auto"/>
        <w:outlineLvl w:val="1"/>
        <w:rPr>
          <w:rFonts w:eastAsia="Times New Roman" w:cs="Arial"/>
          <w:bCs/>
          <w:caps/>
          <w:color w:val="000000"/>
          <w:lang w:eastAsia="fr-CA"/>
        </w:rPr>
      </w:pPr>
    </w:p>
    <w:p w:rsidR="00FA7DBF" w:rsidRDefault="00FA7DBF" w:rsidP="007405CE">
      <w:pPr>
        <w:shd w:val="clear" w:color="auto" w:fill="FFFFFF"/>
        <w:spacing w:after="0" w:line="240" w:lineRule="auto"/>
        <w:outlineLvl w:val="1"/>
        <w:rPr>
          <w:rFonts w:eastAsia="Times New Roman" w:cs="Arial"/>
          <w:bCs/>
          <w:caps/>
          <w:color w:val="000000"/>
          <w:lang w:eastAsia="fr-CA"/>
        </w:rPr>
      </w:pPr>
    </w:p>
    <w:p w:rsidR="00FA7DBF" w:rsidRDefault="00FA7DBF" w:rsidP="007405CE">
      <w:pPr>
        <w:shd w:val="clear" w:color="auto" w:fill="FFFFFF"/>
        <w:spacing w:after="0" w:line="240" w:lineRule="auto"/>
        <w:outlineLvl w:val="1"/>
        <w:rPr>
          <w:rFonts w:eastAsia="Times New Roman" w:cs="Arial"/>
          <w:bCs/>
          <w:caps/>
          <w:color w:val="000000"/>
          <w:lang w:eastAsia="fr-CA"/>
        </w:rPr>
      </w:pPr>
    </w:p>
    <w:p w:rsidR="00FA7DBF" w:rsidRDefault="00FA7DBF" w:rsidP="007405CE">
      <w:pPr>
        <w:shd w:val="clear" w:color="auto" w:fill="FFFFFF"/>
        <w:spacing w:after="0" w:line="240" w:lineRule="auto"/>
        <w:outlineLvl w:val="1"/>
        <w:rPr>
          <w:rFonts w:eastAsia="Times New Roman" w:cs="Arial"/>
          <w:bCs/>
          <w:caps/>
          <w:color w:val="000000"/>
          <w:lang w:eastAsia="fr-CA"/>
        </w:rPr>
      </w:pPr>
    </w:p>
    <w:p w:rsidR="00FA7DBF" w:rsidRDefault="00FA7DBF" w:rsidP="007405CE">
      <w:pPr>
        <w:shd w:val="clear" w:color="auto" w:fill="FFFFFF"/>
        <w:spacing w:after="0" w:line="240" w:lineRule="auto"/>
        <w:outlineLvl w:val="1"/>
        <w:rPr>
          <w:rFonts w:eastAsia="Times New Roman" w:cs="Arial"/>
          <w:bCs/>
          <w:caps/>
          <w:color w:val="000000"/>
          <w:lang w:eastAsia="fr-CA"/>
        </w:rPr>
      </w:pPr>
    </w:p>
    <w:p w:rsidR="00FA7DBF" w:rsidRDefault="00FA7DBF" w:rsidP="007405CE">
      <w:pPr>
        <w:shd w:val="clear" w:color="auto" w:fill="FFFFFF"/>
        <w:spacing w:after="0" w:line="240" w:lineRule="auto"/>
        <w:outlineLvl w:val="1"/>
        <w:rPr>
          <w:rFonts w:eastAsia="Times New Roman" w:cs="Arial"/>
          <w:bCs/>
          <w:caps/>
          <w:color w:val="000000"/>
          <w:lang w:eastAsia="fr-CA"/>
        </w:rPr>
      </w:pPr>
    </w:p>
    <w:p w:rsidR="00FA7DBF" w:rsidRDefault="00FA7DBF" w:rsidP="007405CE">
      <w:pPr>
        <w:shd w:val="clear" w:color="auto" w:fill="FFFFFF"/>
        <w:spacing w:after="0" w:line="240" w:lineRule="auto"/>
        <w:outlineLvl w:val="1"/>
        <w:rPr>
          <w:rFonts w:eastAsia="Times New Roman" w:cs="Arial"/>
          <w:bCs/>
          <w:caps/>
          <w:color w:val="000000"/>
          <w:lang w:eastAsia="fr-CA"/>
        </w:rPr>
      </w:pPr>
    </w:p>
    <w:p w:rsidR="00FA7DBF" w:rsidRDefault="00FA7DBF" w:rsidP="007405CE">
      <w:pPr>
        <w:shd w:val="clear" w:color="auto" w:fill="FFFFFF"/>
        <w:spacing w:after="0" w:line="240" w:lineRule="auto"/>
        <w:outlineLvl w:val="1"/>
        <w:rPr>
          <w:rFonts w:eastAsia="Times New Roman" w:cs="Arial"/>
          <w:bCs/>
          <w:caps/>
          <w:color w:val="000000"/>
          <w:lang w:eastAsia="fr-CA"/>
        </w:rPr>
      </w:pPr>
    </w:p>
    <w:p w:rsidR="00FA7DBF" w:rsidRDefault="00FA7DBF" w:rsidP="007405CE">
      <w:pPr>
        <w:shd w:val="clear" w:color="auto" w:fill="FFFFFF"/>
        <w:spacing w:after="0" w:line="240" w:lineRule="auto"/>
        <w:outlineLvl w:val="1"/>
        <w:rPr>
          <w:rFonts w:eastAsia="Times New Roman" w:cs="Arial"/>
          <w:bCs/>
          <w:caps/>
          <w:color w:val="000000"/>
          <w:lang w:eastAsia="fr-CA"/>
        </w:rPr>
      </w:pPr>
    </w:p>
    <w:p w:rsidR="00FA7DBF" w:rsidRDefault="00FA7DBF" w:rsidP="007405CE">
      <w:pPr>
        <w:shd w:val="clear" w:color="auto" w:fill="FFFFFF"/>
        <w:spacing w:after="0" w:line="240" w:lineRule="auto"/>
        <w:outlineLvl w:val="1"/>
        <w:rPr>
          <w:rFonts w:eastAsia="Times New Roman" w:cs="Arial"/>
          <w:bCs/>
          <w:caps/>
          <w:color w:val="000000"/>
          <w:lang w:eastAsia="fr-CA"/>
        </w:rPr>
      </w:pPr>
    </w:p>
    <w:p w:rsidR="00FA7DBF" w:rsidRDefault="00FA7DBF" w:rsidP="007405CE">
      <w:pPr>
        <w:shd w:val="clear" w:color="auto" w:fill="FFFFFF"/>
        <w:spacing w:after="0" w:line="240" w:lineRule="auto"/>
        <w:outlineLvl w:val="1"/>
        <w:rPr>
          <w:rFonts w:eastAsia="Times New Roman" w:cs="Arial"/>
          <w:bCs/>
          <w:caps/>
          <w:color w:val="000000"/>
          <w:lang w:eastAsia="fr-CA"/>
        </w:rPr>
      </w:pPr>
    </w:p>
    <w:p w:rsidR="00FA7DBF" w:rsidRDefault="00FA7DBF" w:rsidP="007405CE">
      <w:pPr>
        <w:shd w:val="clear" w:color="auto" w:fill="FFFFFF"/>
        <w:spacing w:after="0" w:line="240" w:lineRule="auto"/>
        <w:outlineLvl w:val="1"/>
        <w:rPr>
          <w:rFonts w:eastAsia="Times New Roman" w:cs="Arial"/>
          <w:bCs/>
          <w:caps/>
          <w:color w:val="000000"/>
          <w:lang w:eastAsia="fr-CA"/>
        </w:rPr>
      </w:pPr>
    </w:p>
    <w:p w:rsidR="00FA7DBF" w:rsidRDefault="00FA7DBF" w:rsidP="007405CE">
      <w:pPr>
        <w:shd w:val="clear" w:color="auto" w:fill="FFFFFF"/>
        <w:spacing w:after="0" w:line="240" w:lineRule="auto"/>
        <w:outlineLvl w:val="1"/>
        <w:rPr>
          <w:rFonts w:eastAsia="Times New Roman" w:cs="Arial"/>
          <w:bCs/>
          <w:caps/>
          <w:color w:val="000000"/>
          <w:lang w:eastAsia="fr-CA"/>
        </w:rPr>
      </w:pPr>
    </w:p>
    <w:p w:rsidR="00FA7DBF" w:rsidRDefault="00FA7DBF" w:rsidP="007405CE">
      <w:pPr>
        <w:shd w:val="clear" w:color="auto" w:fill="FFFFFF"/>
        <w:spacing w:after="0" w:line="240" w:lineRule="auto"/>
        <w:outlineLvl w:val="1"/>
        <w:rPr>
          <w:rFonts w:eastAsia="Times New Roman" w:cs="Arial"/>
          <w:bCs/>
          <w:caps/>
          <w:color w:val="000000"/>
          <w:lang w:eastAsia="fr-CA"/>
        </w:rPr>
      </w:pPr>
    </w:p>
    <w:p w:rsidR="00FA7DBF" w:rsidRDefault="00FA7DBF" w:rsidP="007405CE">
      <w:pPr>
        <w:shd w:val="clear" w:color="auto" w:fill="FFFFFF"/>
        <w:spacing w:after="0" w:line="240" w:lineRule="auto"/>
        <w:outlineLvl w:val="1"/>
        <w:rPr>
          <w:rFonts w:eastAsia="Times New Roman" w:cs="Arial"/>
          <w:bCs/>
          <w:caps/>
          <w:color w:val="000000"/>
          <w:lang w:eastAsia="fr-CA"/>
        </w:rPr>
      </w:pPr>
    </w:p>
    <w:p w:rsidR="00FA7DBF" w:rsidRDefault="00FA7DBF" w:rsidP="007405CE">
      <w:pPr>
        <w:shd w:val="clear" w:color="auto" w:fill="FFFFFF"/>
        <w:spacing w:after="0" w:line="240" w:lineRule="auto"/>
        <w:outlineLvl w:val="1"/>
        <w:rPr>
          <w:rFonts w:eastAsia="Times New Roman" w:cs="Arial"/>
          <w:bCs/>
          <w:caps/>
          <w:color w:val="000000"/>
          <w:lang w:eastAsia="fr-CA"/>
        </w:rPr>
      </w:pPr>
    </w:p>
    <w:p w:rsidR="00C867F2" w:rsidRDefault="00C867F2" w:rsidP="007405CE">
      <w:pPr>
        <w:pBdr>
          <w:bottom w:val="single" w:sz="4" w:space="1" w:color="auto"/>
        </w:pBdr>
        <w:shd w:val="clear" w:color="auto" w:fill="FFFFFF"/>
        <w:spacing w:after="0" w:line="240" w:lineRule="auto"/>
        <w:outlineLvl w:val="1"/>
        <w:rPr>
          <w:rFonts w:eastAsia="Times New Roman" w:cs="Arial"/>
          <w:b/>
          <w:bCs/>
          <w:color w:val="000000"/>
          <w:lang w:eastAsia="fr-CA"/>
        </w:rPr>
      </w:pPr>
      <w:r>
        <w:rPr>
          <w:rFonts w:eastAsia="Times New Roman" w:cs="Arial"/>
          <w:b/>
          <w:bCs/>
          <w:color w:val="000000"/>
          <w:lang w:eastAsia="fr-CA"/>
        </w:rPr>
        <w:t xml:space="preserve">3. </w:t>
      </w:r>
      <w:r w:rsidR="00F353B5">
        <w:rPr>
          <w:rFonts w:eastAsia="Times New Roman" w:cs="Arial"/>
          <w:b/>
          <w:bCs/>
          <w:color w:val="000000"/>
          <w:lang w:eastAsia="fr-CA"/>
        </w:rPr>
        <w:t>SUR LE MARCHÉ DU TRAVAIL</w:t>
      </w:r>
    </w:p>
    <w:p w:rsidR="00E00BE9" w:rsidRDefault="00E00BE9" w:rsidP="007405CE">
      <w:pPr>
        <w:shd w:val="clear" w:color="auto" w:fill="FFFFFF"/>
        <w:spacing w:after="0" w:line="240" w:lineRule="auto"/>
        <w:outlineLvl w:val="1"/>
        <w:rPr>
          <w:rFonts w:eastAsia="Times New Roman" w:cs="Arial"/>
          <w:b/>
          <w:bCs/>
          <w:color w:val="000000"/>
          <w:lang w:eastAsia="fr-CA"/>
        </w:rPr>
      </w:pPr>
    </w:p>
    <w:p w:rsidR="00C867F2" w:rsidRDefault="00830A46" w:rsidP="007405CE">
      <w:pPr>
        <w:shd w:val="clear" w:color="auto" w:fill="FFFFFF"/>
        <w:spacing w:after="0" w:line="240" w:lineRule="auto"/>
        <w:outlineLvl w:val="1"/>
        <w:rPr>
          <w:rFonts w:eastAsia="Times New Roman" w:cs="Arial"/>
          <w:b/>
          <w:bCs/>
          <w:color w:val="000000"/>
          <w:lang w:eastAsia="fr-CA"/>
        </w:rPr>
      </w:pPr>
      <w:r>
        <w:rPr>
          <w:rFonts w:eastAsia="Times New Roman" w:cs="Arial"/>
          <w:b/>
          <w:bCs/>
          <w:color w:val="000000"/>
          <w:lang w:eastAsia="fr-CA"/>
        </w:rPr>
        <w:t>Un écart important dans</w:t>
      </w:r>
      <w:r w:rsidR="007405CE">
        <w:rPr>
          <w:rFonts w:eastAsia="Times New Roman" w:cs="Arial"/>
          <w:b/>
          <w:bCs/>
          <w:color w:val="000000"/>
          <w:lang w:eastAsia="fr-CA"/>
        </w:rPr>
        <w:t xml:space="preserve"> les professions</w:t>
      </w:r>
      <w:r w:rsidR="00C867F2">
        <w:rPr>
          <w:rFonts w:eastAsia="Times New Roman" w:cs="Arial"/>
          <w:b/>
          <w:bCs/>
          <w:color w:val="000000"/>
          <w:lang w:eastAsia="fr-CA"/>
        </w:rPr>
        <w:t xml:space="preserve"> </w:t>
      </w:r>
    </w:p>
    <w:p w:rsidR="00C12684" w:rsidRDefault="00C12684" w:rsidP="007405CE">
      <w:pPr>
        <w:shd w:val="clear" w:color="auto" w:fill="FFFFFF"/>
        <w:spacing w:after="0" w:line="240" w:lineRule="auto"/>
        <w:outlineLvl w:val="1"/>
        <w:rPr>
          <w:rFonts w:eastAsia="Times New Roman" w:cs="Arial"/>
          <w:b/>
          <w:bCs/>
          <w:color w:val="000000"/>
          <w:lang w:eastAsia="fr-CA"/>
        </w:rPr>
      </w:pPr>
    </w:p>
    <w:p w:rsidR="00830A46" w:rsidRDefault="00830A46" w:rsidP="007405CE">
      <w:pPr>
        <w:shd w:val="clear" w:color="auto" w:fill="FFFFFF"/>
        <w:spacing w:after="0" w:line="240" w:lineRule="auto"/>
        <w:outlineLvl w:val="1"/>
        <w:rPr>
          <w:rStyle w:val="lev"/>
          <w:rFonts w:ascii="Arial" w:hAnsi="Arial"/>
          <w:color w:val="404040"/>
          <w:sz w:val="20"/>
          <w:szCs w:val="20"/>
          <w:bdr w:val="none" w:sz="0" w:space="0" w:color="auto" w:frame="1"/>
          <w:shd w:val="clear" w:color="auto" w:fill="FFFFFF"/>
        </w:rPr>
      </w:pPr>
      <w:r w:rsidRPr="00C867F2">
        <w:rPr>
          <w:rStyle w:val="lev"/>
          <w:rFonts w:ascii="Arial" w:hAnsi="Arial"/>
          <w:color w:val="404040"/>
          <w:sz w:val="20"/>
          <w:szCs w:val="20"/>
          <w:bdr w:val="none" w:sz="0" w:space="0" w:color="auto" w:frame="1"/>
          <w:shd w:val="clear" w:color="auto" w:fill="FFFFFF"/>
        </w:rPr>
        <w:t xml:space="preserve">Figure 5 </w:t>
      </w:r>
      <w:r w:rsidR="00CE0955">
        <w:rPr>
          <w:rStyle w:val="lev"/>
          <w:rFonts w:ascii="Arial" w:hAnsi="Arial"/>
          <w:color w:val="404040"/>
          <w:sz w:val="20"/>
          <w:szCs w:val="20"/>
          <w:bdr w:val="none" w:sz="0" w:space="0" w:color="auto" w:frame="1"/>
          <w:shd w:val="clear" w:color="auto" w:fill="FFFFFF"/>
        </w:rPr>
        <w:t>–</w:t>
      </w:r>
      <w:r>
        <w:rPr>
          <w:rStyle w:val="lev"/>
          <w:rFonts w:ascii="Arial" w:hAnsi="Arial"/>
          <w:color w:val="40404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CE0955">
        <w:rPr>
          <w:rStyle w:val="lev"/>
          <w:rFonts w:ascii="Arial" w:hAnsi="Arial"/>
          <w:color w:val="404040"/>
          <w:sz w:val="20"/>
          <w:szCs w:val="20"/>
          <w:bdr w:val="none" w:sz="0" w:space="0" w:color="auto" w:frame="1"/>
          <w:shd w:val="clear" w:color="auto" w:fill="FFFFFF"/>
        </w:rPr>
        <w:t xml:space="preserve">Proportion </w:t>
      </w:r>
      <w:r w:rsidRPr="00C867F2">
        <w:rPr>
          <w:rStyle w:val="lev"/>
          <w:rFonts w:ascii="Arial" w:hAnsi="Arial"/>
          <w:color w:val="404040"/>
          <w:sz w:val="20"/>
          <w:szCs w:val="20"/>
          <w:bdr w:val="none" w:sz="0" w:space="0" w:color="auto" w:frame="1"/>
          <w:shd w:val="clear" w:color="auto" w:fill="FFFFFF"/>
        </w:rPr>
        <w:t xml:space="preserve">de femmes </w:t>
      </w:r>
      <w:r w:rsidR="00CE0955">
        <w:rPr>
          <w:rStyle w:val="lev"/>
          <w:rFonts w:ascii="Arial" w:hAnsi="Arial"/>
          <w:color w:val="404040"/>
          <w:sz w:val="20"/>
          <w:szCs w:val="20"/>
          <w:bdr w:val="none" w:sz="0" w:space="0" w:color="auto" w:frame="1"/>
          <w:shd w:val="clear" w:color="auto" w:fill="FFFFFF"/>
        </w:rPr>
        <w:t>dans la population active, par domaine professionnel,</w:t>
      </w:r>
      <w:r w:rsidRPr="00C867F2">
        <w:rPr>
          <w:rStyle w:val="lev"/>
          <w:rFonts w:ascii="Arial" w:hAnsi="Arial"/>
          <w:color w:val="40404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CE0955">
        <w:rPr>
          <w:rStyle w:val="lev"/>
          <w:rFonts w:ascii="Arial" w:hAnsi="Arial"/>
          <w:color w:val="404040"/>
          <w:sz w:val="20"/>
          <w:szCs w:val="20"/>
          <w:bdr w:val="none" w:sz="0" w:space="0" w:color="auto" w:frame="1"/>
          <w:shd w:val="clear" w:color="auto" w:fill="FFFFFF"/>
        </w:rPr>
        <w:t xml:space="preserve">2014 </w:t>
      </w:r>
      <w:r w:rsidRPr="00C867F2">
        <w:rPr>
          <w:rStyle w:val="lev"/>
          <w:rFonts w:ascii="Arial" w:hAnsi="Arial"/>
          <w:color w:val="404040"/>
          <w:sz w:val="20"/>
          <w:szCs w:val="20"/>
          <w:bdr w:val="none" w:sz="0" w:space="0" w:color="auto" w:frame="1"/>
          <w:shd w:val="clear" w:color="auto" w:fill="FFFFFF"/>
        </w:rPr>
        <w:t>à 201</w:t>
      </w:r>
      <w:r w:rsidR="00CE0955">
        <w:rPr>
          <w:rStyle w:val="lev"/>
          <w:rFonts w:ascii="Arial" w:hAnsi="Arial"/>
          <w:color w:val="404040"/>
          <w:sz w:val="20"/>
          <w:szCs w:val="20"/>
          <w:bdr w:val="none" w:sz="0" w:space="0" w:color="auto" w:frame="1"/>
          <w:shd w:val="clear" w:color="auto" w:fill="FFFFFF"/>
        </w:rPr>
        <w:t>6</w:t>
      </w:r>
    </w:p>
    <w:p w:rsidR="00830A46" w:rsidRPr="00C867F2" w:rsidRDefault="00830A46" w:rsidP="007405CE">
      <w:pPr>
        <w:shd w:val="clear" w:color="auto" w:fill="FFFFFF"/>
        <w:spacing w:after="0" w:line="240" w:lineRule="auto"/>
        <w:outlineLvl w:val="1"/>
        <w:rPr>
          <w:rFonts w:eastAsia="Times New Roman" w:cs="Arial"/>
          <w:b/>
          <w:bCs/>
          <w:color w:val="000000"/>
          <w:lang w:eastAsia="fr-CA"/>
        </w:rPr>
      </w:pPr>
    </w:p>
    <w:bookmarkEnd w:id="0"/>
    <w:p w:rsidR="00EF4401" w:rsidRDefault="00CE0955" w:rsidP="007405CE">
      <w:pPr>
        <w:spacing w:after="0" w:line="240" w:lineRule="auto"/>
      </w:pPr>
      <w:r>
        <w:rPr>
          <w:noProof/>
          <w:lang w:eastAsia="fr-CA"/>
        </w:rPr>
        <w:drawing>
          <wp:inline distT="0" distB="0" distL="0" distR="0">
            <wp:extent cx="4740275" cy="3533140"/>
            <wp:effectExtent l="0" t="0" r="3175" b="0"/>
            <wp:docPr id="3" name="Image 3" descr="cid:image001.png@01D399D9.76325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1.png@01D399D9.7632578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275" cy="353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955" w:rsidRDefault="00CE0955" w:rsidP="007405CE">
      <w:pPr>
        <w:spacing w:after="0" w:line="240" w:lineRule="auto"/>
      </w:pPr>
    </w:p>
    <w:p w:rsidR="00CE0955" w:rsidRPr="003C5301" w:rsidRDefault="00FA7DBF" w:rsidP="00CE0955">
      <w:pPr>
        <w:rPr>
          <w:rFonts w:ascii="Arial" w:hAnsi="Arial" w:cs="Arial"/>
          <w:sz w:val="18"/>
        </w:rPr>
      </w:pPr>
      <w:hyperlink r:id="rId18" w:history="1">
        <w:r w:rsidRPr="007B2FC1">
          <w:rPr>
            <w:rStyle w:val="Lienhypertexte"/>
            <w:rFonts w:ascii="Arial" w:hAnsi="Arial" w:cs="Arial"/>
            <w:sz w:val="18"/>
          </w:rPr>
          <w:t>Sourc</w:t>
        </w:r>
        <w:r w:rsidRPr="007B2FC1">
          <w:rPr>
            <w:rStyle w:val="Lienhypertexte"/>
            <w:rFonts w:ascii="Arial" w:hAnsi="Arial" w:cs="Arial"/>
            <w:sz w:val="18"/>
          </w:rPr>
          <w:t>e</w:t>
        </w:r>
        <w:r w:rsidRPr="007B2FC1">
          <w:rPr>
            <w:rStyle w:val="Lienhypertexte"/>
            <w:rFonts w:ascii="Arial" w:hAnsi="Arial" w:cs="Arial"/>
            <w:sz w:val="18"/>
          </w:rPr>
          <w:t> : https://economics.td.com/domains/economics.td.com/documents/reports/bc/wistem/Les-femmes-en-STGM.pdf</w:t>
        </w:r>
      </w:hyperlink>
      <w:r w:rsidR="00CE0955" w:rsidRPr="003C5301">
        <w:rPr>
          <w:rFonts w:ascii="Arial" w:hAnsi="Arial" w:cs="Arial"/>
          <w:sz w:val="18"/>
        </w:rPr>
        <w:t xml:space="preserve"> :</w:t>
      </w:r>
    </w:p>
    <w:p w:rsidR="00FA7DBF" w:rsidRDefault="00FA7DBF" w:rsidP="00FA7DBF">
      <w:pPr>
        <w:shd w:val="clear" w:color="auto" w:fill="FFFFFF"/>
        <w:spacing w:after="0" w:line="240" w:lineRule="auto"/>
        <w:outlineLvl w:val="1"/>
        <w:rPr>
          <w:rFonts w:eastAsia="Times New Roman" w:cs="Arial"/>
          <w:b/>
          <w:bCs/>
          <w:color w:val="000000"/>
          <w:lang w:eastAsia="fr-CA"/>
        </w:rPr>
      </w:pPr>
      <w:bookmarkStart w:id="1" w:name="_GoBack"/>
      <w:bookmarkEnd w:id="1"/>
    </w:p>
    <w:p w:rsidR="00FA7DBF" w:rsidRDefault="00FA7DBF" w:rsidP="00FA7DBF">
      <w:pPr>
        <w:shd w:val="clear" w:color="auto" w:fill="FFFFFF"/>
        <w:spacing w:after="0" w:line="240" w:lineRule="auto"/>
        <w:outlineLvl w:val="1"/>
        <w:rPr>
          <w:rFonts w:eastAsia="Times New Roman" w:cs="Arial"/>
          <w:b/>
          <w:bCs/>
          <w:color w:val="000000"/>
          <w:lang w:eastAsia="fr-CA"/>
        </w:rPr>
      </w:pPr>
      <w:r w:rsidRPr="00C867F2">
        <w:rPr>
          <w:rFonts w:eastAsia="Times New Roman" w:cs="Arial"/>
          <w:b/>
          <w:bCs/>
          <w:color w:val="000000"/>
          <w:lang w:eastAsia="fr-CA"/>
        </w:rPr>
        <w:t>La part des femmes est en hausse dans la plupart des professions scientifiques, sauf dans le domaine de l’informatique.</w:t>
      </w:r>
      <w:r>
        <w:rPr>
          <w:rFonts w:eastAsia="Times New Roman" w:cs="Arial"/>
          <w:b/>
          <w:bCs/>
          <w:color w:val="000000"/>
          <w:lang w:eastAsia="fr-CA"/>
        </w:rPr>
        <w:t xml:space="preserve"> </w:t>
      </w:r>
    </w:p>
    <w:p w:rsidR="00FA7DBF" w:rsidRDefault="00FA7DBF" w:rsidP="00FA7DBF">
      <w:pPr>
        <w:shd w:val="clear" w:color="auto" w:fill="FFFFFF"/>
        <w:spacing w:after="0" w:line="240" w:lineRule="auto"/>
        <w:outlineLvl w:val="1"/>
        <w:rPr>
          <w:rFonts w:eastAsia="Times New Roman" w:cs="Arial"/>
          <w:bCs/>
          <w:color w:val="000000"/>
          <w:lang w:eastAsia="fr-CA"/>
        </w:rPr>
      </w:pPr>
    </w:p>
    <w:p w:rsidR="00FA7DBF" w:rsidRDefault="00FA7DBF" w:rsidP="00FA7DBF">
      <w:pPr>
        <w:shd w:val="clear" w:color="auto" w:fill="FFFFFF"/>
        <w:spacing w:after="0" w:line="240" w:lineRule="auto"/>
        <w:outlineLvl w:val="1"/>
        <w:rPr>
          <w:rFonts w:eastAsia="Times New Roman" w:cs="Arial"/>
          <w:bCs/>
          <w:color w:val="000000"/>
          <w:lang w:eastAsia="fr-CA"/>
        </w:rPr>
      </w:pPr>
      <w:r w:rsidRPr="00934635">
        <w:rPr>
          <w:rFonts w:eastAsia="Times New Roman" w:cs="Arial"/>
          <w:bCs/>
          <w:color w:val="000000"/>
          <w:lang w:eastAsia="fr-CA"/>
        </w:rPr>
        <w:t>« Parmi les travailleurs âgés de 25 à 64 ans, la part des femmes dans les professions scientifiques est passée de 18 % en 1991 à 23 % en 2011 pour les professions de niveau universitaire, et de 14 % à 21 % dans le cas des professions sc</w:t>
      </w:r>
      <w:r>
        <w:rPr>
          <w:rFonts w:eastAsia="Times New Roman" w:cs="Arial"/>
          <w:bCs/>
          <w:color w:val="000000"/>
          <w:lang w:eastAsia="fr-CA"/>
        </w:rPr>
        <w:t>ientifiques de niveau collégial».</w:t>
      </w:r>
    </w:p>
    <w:p w:rsidR="00FA7DBF" w:rsidRDefault="00FA7DBF" w:rsidP="00FA7DBF">
      <w:pPr>
        <w:shd w:val="clear" w:color="auto" w:fill="FFFFFF"/>
        <w:spacing w:after="0" w:line="240" w:lineRule="auto"/>
        <w:outlineLvl w:val="1"/>
        <w:rPr>
          <w:rFonts w:eastAsia="Times New Roman" w:cs="Arial"/>
          <w:bCs/>
          <w:color w:val="000000"/>
          <w:lang w:eastAsia="fr-CA"/>
        </w:rPr>
      </w:pPr>
      <w:r>
        <w:rPr>
          <w:rFonts w:eastAsia="Times New Roman" w:cs="Arial"/>
          <w:bCs/>
          <w:color w:val="000000"/>
          <w:lang w:eastAsia="fr-CA"/>
        </w:rPr>
        <w:t xml:space="preserve">(Source : </w:t>
      </w:r>
      <w:hyperlink r:id="rId19" w:history="1">
        <w:r w:rsidRPr="00C01670">
          <w:rPr>
            <w:rStyle w:val="Lienhypertexte"/>
            <w:rFonts w:eastAsia="Times New Roman" w:cs="Arial"/>
            <w:bCs/>
            <w:lang w:eastAsia="fr-CA"/>
          </w:rPr>
          <w:t>http://www.statcan.gc.ca/pub/75-006-x/2016001/article/14643-fra.htm</w:t>
        </w:r>
      </w:hyperlink>
      <w:r>
        <w:rPr>
          <w:rFonts w:eastAsia="Times New Roman" w:cs="Arial"/>
          <w:bCs/>
          <w:color w:val="000000"/>
          <w:lang w:eastAsia="fr-CA"/>
        </w:rPr>
        <w:t xml:space="preserve">) </w:t>
      </w:r>
    </w:p>
    <w:p w:rsidR="00FA7DBF" w:rsidRDefault="00FA7DBF" w:rsidP="00FA7DBF">
      <w:pPr>
        <w:shd w:val="clear" w:color="auto" w:fill="FFFFFF"/>
        <w:spacing w:after="0" w:line="240" w:lineRule="auto"/>
        <w:outlineLvl w:val="1"/>
        <w:rPr>
          <w:rFonts w:eastAsia="Times New Roman" w:cs="Arial"/>
          <w:bCs/>
          <w:color w:val="000000"/>
          <w:lang w:eastAsia="fr-CA"/>
        </w:rPr>
      </w:pPr>
    </w:p>
    <w:p w:rsidR="00CE0955" w:rsidRPr="00D5724E" w:rsidRDefault="00CE0955" w:rsidP="007405CE">
      <w:pPr>
        <w:spacing w:after="0" w:line="240" w:lineRule="auto"/>
      </w:pPr>
    </w:p>
    <w:sectPr w:rsidR="00CE0955" w:rsidRPr="00D5724E">
      <w:footerReference w:type="default" r:id="rId2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791" w:rsidRDefault="00D77791" w:rsidP="00D77791">
      <w:pPr>
        <w:spacing w:after="0" w:line="240" w:lineRule="auto"/>
      </w:pPr>
      <w:r>
        <w:separator/>
      </w:r>
    </w:p>
  </w:endnote>
  <w:endnote w:type="continuationSeparator" w:id="0">
    <w:p w:rsidR="00D77791" w:rsidRDefault="00D77791" w:rsidP="00D77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9219108"/>
      <w:docPartObj>
        <w:docPartGallery w:val="Page Numbers (Bottom of Page)"/>
        <w:docPartUnique/>
      </w:docPartObj>
    </w:sdtPr>
    <w:sdtContent>
      <w:p w:rsidR="00D77791" w:rsidRDefault="00D7779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39F" w:rsidRPr="00B6539F">
          <w:rPr>
            <w:noProof/>
            <w:lang w:val="fr-FR"/>
          </w:rPr>
          <w:t>2</w:t>
        </w:r>
        <w:r>
          <w:fldChar w:fldCharType="end"/>
        </w:r>
      </w:p>
    </w:sdtContent>
  </w:sdt>
  <w:p w:rsidR="00D77791" w:rsidRDefault="00D7779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791" w:rsidRDefault="00D77791" w:rsidP="00D77791">
      <w:pPr>
        <w:spacing w:after="0" w:line="240" w:lineRule="auto"/>
      </w:pPr>
      <w:r>
        <w:separator/>
      </w:r>
    </w:p>
  </w:footnote>
  <w:footnote w:type="continuationSeparator" w:id="0">
    <w:p w:rsidR="00D77791" w:rsidRDefault="00D77791" w:rsidP="00D77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D0BA7"/>
    <w:multiLevelType w:val="hybridMultilevel"/>
    <w:tmpl w:val="FC362676"/>
    <w:lvl w:ilvl="0" w:tplc="0C0C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520"/>
    <w:rsid w:val="00013559"/>
    <w:rsid w:val="000679EE"/>
    <w:rsid w:val="00082D3F"/>
    <w:rsid w:val="002B04D0"/>
    <w:rsid w:val="002F564C"/>
    <w:rsid w:val="00382520"/>
    <w:rsid w:val="00397835"/>
    <w:rsid w:val="003C5301"/>
    <w:rsid w:val="005432CD"/>
    <w:rsid w:val="005D27EF"/>
    <w:rsid w:val="00600C8A"/>
    <w:rsid w:val="006072D0"/>
    <w:rsid w:val="00687335"/>
    <w:rsid w:val="00694572"/>
    <w:rsid w:val="00721355"/>
    <w:rsid w:val="007405CE"/>
    <w:rsid w:val="00755010"/>
    <w:rsid w:val="007837A8"/>
    <w:rsid w:val="00784B59"/>
    <w:rsid w:val="00795386"/>
    <w:rsid w:val="007B1323"/>
    <w:rsid w:val="00830A46"/>
    <w:rsid w:val="0088678E"/>
    <w:rsid w:val="00934635"/>
    <w:rsid w:val="00963C87"/>
    <w:rsid w:val="00AB61FE"/>
    <w:rsid w:val="00B6539F"/>
    <w:rsid w:val="00B832A1"/>
    <w:rsid w:val="00BF449F"/>
    <w:rsid w:val="00C12684"/>
    <w:rsid w:val="00C867F2"/>
    <w:rsid w:val="00CA71A5"/>
    <w:rsid w:val="00CD61C1"/>
    <w:rsid w:val="00CE0955"/>
    <w:rsid w:val="00D115B0"/>
    <w:rsid w:val="00D5724E"/>
    <w:rsid w:val="00D77791"/>
    <w:rsid w:val="00E00BE9"/>
    <w:rsid w:val="00EC56AE"/>
    <w:rsid w:val="00EF4401"/>
    <w:rsid w:val="00F21D0D"/>
    <w:rsid w:val="00F353B5"/>
    <w:rsid w:val="00FA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00C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3825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353B5"/>
    <w:pPr>
      <w:keepNext/>
      <w:shd w:val="clear" w:color="auto" w:fill="FFFFFF"/>
      <w:spacing w:before="300" w:after="150" w:line="240" w:lineRule="auto"/>
      <w:ind w:left="851"/>
      <w:outlineLvl w:val="2"/>
    </w:pPr>
    <w:rPr>
      <w:rFonts w:ascii="Arial" w:hAnsi="Arial"/>
      <w:color w:val="404040"/>
      <w:sz w:val="20"/>
      <w:szCs w:val="20"/>
      <w:bdr w:val="none" w:sz="0" w:space="0" w:color="auto" w:frame="1"/>
      <w:shd w:val="clear" w:color="auto" w:fill="FFFFFF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F449F"/>
    <w:pPr>
      <w:keepNext/>
      <w:shd w:val="clear" w:color="auto" w:fill="FFFFFF"/>
      <w:spacing w:after="0" w:line="240" w:lineRule="auto"/>
      <w:outlineLvl w:val="3"/>
    </w:pPr>
    <w:rPr>
      <w:rFonts w:ascii="Arial" w:hAnsi="Arial" w:cs="Arial"/>
      <w:color w:val="404040"/>
      <w:sz w:val="20"/>
      <w:szCs w:val="20"/>
      <w:bdr w:val="none" w:sz="0" w:space="0" w:color="auto" w:frame="1"/>
      <w:shd w:val="clear" w:color="auto" w:fill="FFFFF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82520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customStyle="1" w:styleId="p1">
    <w:name w:val="p1"/>
    <w:basedOn w:val="Normal"/>
    <w:rsid w:val="00382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unhideWhenUsed/>
    <w:rsid w:val="0038252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724E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D5724E"/>
    <w:rPr>
      <w:b/>
      <w:bCs/>
    </w:rPr>
  </w:style>
  <w:style w:type="character" w:styleId="Accentuation">
    <w:name w:val="Emphasis"/>
    <w:basedOn w:val="Policepardfaut"/>
    <w:uiPriority w:val="20"/>
    <w:qFormat/>
    <w:rsid w:val="00934635"/>
    <w:rPr>
      <w:i/>
      <w:iCs/>
    </w:rPr>
  </w:style>
  <w:style w:type="paragraph" w:styleId="Paragraphedeliste">
    <w:name w:val="List Paragraph"/>
    <w:basedOn w:val="Normal"/>
    <w:uiPriority w:val="34"/>
    <w:qFormat/>
    <w:rsid w:val="00934635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B832A1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00C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F353B5"/>
    <w:rPr>
      <w:rFonts w:ascii="Arial" w:hAnsi="Arial"/>
      <w:color w:val="404040"/>
      <w:sz w:val="20"/>
      <w:szCs w:val="20"/>
      <w:bdr w:val="none" w:sz="0" w:space="0" w:color="auto" w:frame="1"/>
      <w:shd w:val="clear" w:color="auto" w:fill="FFFFFF"/>
    </w:rPr>
  </w:style>
  <w:style w:type="paragraph" w:styleId="Corpsdetexte">
    <w:name w:val="Body Text"/>
    <w:basedOn w:val="Normal"/>
    <w:link w:val="CorpsdetexteCar"/>
    <w:uiPriority w:val="99"/>
    <w:unhideWhenUsed/>
    <w:rsid w:val="007405CE"/>
    <w:pPr>
      <w:shd w:val="clear" w:color="auto" w:fill="FFFFFF"/>
      <w:spacing w:after="0" w:line="240" w:lineRule="auto"/>
      <w:outlineLvl w:val="1"/>
    </w:pPr>
    <w:rPr>
      <w:rFonts w:ascii="Arial" w:hAnsi="Arial" w:cs="Arial"/>
      <w:color w:val="404040"/>
      <w:sz w:val="20"/>
      <w:szCs w:val="20"/>
      <w:bdr w:val="none" w:sz="0" w:space="0" w:color="auto" w:frame="1"/>
      <w:shd w:val="clear" w:color="auto" w:fill="FFFFFF"/>
    </w:rPr>
  </w:style>
  <w:style w:type="character" w:customStyle="1" w:styleId="CorpsdetexteCar">
    <w:name w:val="Corps de texte Car"/>
    <w:basedOn w:val="Policepardfaut"/>
    <w:link w:val="Corpsdetexte"/>
    <w:uiPriority w:val="99"/>
    <w:rsid w:val="007405CE"/>
    <w:rPr>
      <w:rFonts w:ascii="Arial" w:hAnsi="Arial" w:cs="Arial"/>
      <w:color w:val="404040"/>
      <w:sz w:val="20"/>
      <w:szCs w:val="20"/>
      <w:bdr w:val="none" w:sz="0" w:space="0" w:color="auto" w:frame="1"/>
      <w:shd w:val="clear" w:color="auto" w:fill="FFFFFF"/>
    </w:rPr>
  </w:style>
  <w:style w:type="character" w:customStyle="1" w:styleId="Titre4Car">
    <w:name w:val="Titre 4 Car"/>
    <w:basedOn w:val="Policepardfaut"/>
    <w:link w:val="Titre4"/>
    <w:uiPriority w:val="9"/>
    <w:rsid w:val="00BF449F"/>
    <w:rPr>
      <w:rFonts w:ascii="Arial" w:hAnsi="Arial" w:cs="Arial"/>
      <w:color w:val="404040"/>
      <w:sz w:val="20"/>
      <w:szCs w:val="20"/>
      <w:bdr w:val="none" w:sz="0" w:space="0" w:color="auto" w:frame="1"/>
      <w:shd w:val="clear" w:color="auto" w:fill="FFFFFF"/>
    </w:rPr>
  </w:style>
  <w:style w:type="paragraph" w:styleId="En-tte">
    <w:name w:val="header"/>
    <w:basedOn w:val="Normal"/>
    <w:link w:val="En-tteCar"/>
    <w:uiPriority w:val="99"/>
    <w:unhideWhenUsed/>
    <w:rsid w:val="00D777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7791"/>
  </w:style>
  <w:style w:type="paragraph" w:styleId="Pieddepage">
    <w:name w:val="footer"/>
    <w:basedOn w:val="Normal"/>
    <w:link w:val="PieddepageCar"/>
    <w:uiPriority w:val="99"/>
    <w:unhideWhenUsed/>
    <w:rsid w:val="00D777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7791"/>
  </w:style>
  <w:style w:type="paragraph" w:styleId="Corpsdetexte2">
    <w:name w:val="Body Text 2"/>
    <w:basedOn w:val="Normal"/>
    <w:link w:val="Corpsdetexte2Car"/>
    <w:uiPriority w:val="99"/>
    <w:unhideWhenUsed/>
    <w:rsid w:val="00397835"/>
    <w:pPr>
      <w:shd w:val="clear" w:color="auto" w:fill="FFFFFF"/>
      <w:spacing w:after="0" w:line="240" w:lineRule="auto"/>
      <w:outlineLvl w:val="1"/>
    </w:pPr>
    <w:rPr>
      <w:rFonts w:eastAsia="Times New Roman" w:cs="Arial"/>
      <w:bCs/>
      <w:color w:val="000000"/>
      <w:lang w:eastAsia="fr-CA"/>
    </w:rPr>
  </w:style>
  <w:style w:type="character" w:customStyle="1" w:styleId="Corpsdetexte2Car">
    <w:name w:val="Corps de texte 2 Car"/>
    <w:basedOn w:val="Policepardfaut"/>
    <w:link w:val="Corpsdetexte2"/>
    <w:uiPriority w:val="99"/>
    <w:rsid w:val="00397835"/>
    <w:rPr>
      <w:rFonts w:eastAsia="Times New Roman" w:cs="Arial"/>
      <w:bCs/>
      <w:color w:val="000000"/>
      <w:shd w:val="clear" w:color="auto" w:fill="FFFFFF"/>
      <w:lang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00C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3825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353B5"/>
    <w:pPr>
      <w:keepNext/>
      <w:shd w:val="clear" w:color="auto" w:fill="FFFFFF"/>
      <w:spacing w:before="300" w:after="150" w:line="240" w:lineRule="auto"/>
      <w:ind w:left="851"/>
      <w:outlineLvl w:val="2"/>
    </w:pPr>
    <w:rPr>
      <w:rFonts w:ascii="Arial" w:hAnsi="Arial"/>
      <w:color w:val="404040"/>
      <w:sz w:val="20"/>
      <w:szCs w:val="20"/>
      <w:bdr w:val="none" w:sz="0" w:space="0" w:color="auto" w:frame="1"/>
      <w:shd w:val="clear" w:color="auto" w:fill="FFFFFF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F449F"/>
    <w:pPr>
      <w:keepNext/>
      <w:shd w:val="clear" w:color="auto" w:fill="FFFFFF"/>
      <w:spacing w:after="0" w:line="240" w:lineRule="auto"/>
      <w:outlineLvl w:val="3"/>
    </w:pPr>
    <w:rPr>
      <w:rFonts w:ascii="Arial" w:hAnsi="Arial" w:cs="Arial"/>
      <w:color w:val="404040"/>
      <w:sz w:val="20"/>
      <w:szCs w:val="20"/>
      <w:bdr w:val="none" w:sz="0" w:space="0" w:color="auto" w:frame="1"/>
      <w:shd w:val="clear" w:color="auto" w:fill="FFFFF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82520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customStyle="1" w:styleId="p1">
    <w:name w:val="p1"/>
    <w:basedOn w:val="Normal"/>
    <w:rsid w:val="00382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unhideWhenUsed/>
    <w:rsid w:val="0038252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724E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D5724E"/>
    <w:rPr>
      <w:b/>
      <w:bCs/>
    </w:rPr>
  </w:style>
  <w:style w:type="character" w:styleId="Accentuation">
    <w:name w:val="Emphasis"/>
    <w:basedOn w:val="Policepardfaut"/>
    <w:uiPriority w:val="20"/>
    <w:qFormat/>
    <w:rsid w:val="00934635"/>
    <w:rPr>
      <w:i/>
      <w:iCs/>
    </w:rPr>
  </w:style>
  <w:style w:type="paragraph" w:styleId="Paragraphedeliste">
    <w:name w:val="List Paragraph"/>
    <w:basedOn w:val="Normal"/>
    <w:uiPriority w:val="34"/>
    <w:qFormat/>
    <w:rsid w:val="00934635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B832A1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00C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F353B5"/>
    <w:rPr>
      <w:rFonts w:ascii="Arial" w:hAnsi="Arial"/>
      <w:color w:val="404040"/>
      <w:sz w:val="20"/>
      <w:szCs w:val="20"/>
      <w:bdr w:val="none" w:sz="0" w:space="0" w:color="auto" w:frame="1"/>
      <w:shd w:val="clear" w:color="auto" w:fill="FFFFFF"/>
    </w:rPr>
  </w:style>
  <w:style w:type="paragraph" w:styleId="Corpsdetexte">
    <w:name w:val="Body Text"/>
    <w:basedOn w:val="Normal"/>
    <w:link w:val="CorpsdetexteCar"/>
    <w:uiPriority w:val="99"/>
    <w:unhideWhenUsed/>
    <w:rsid w:val="007405CE"/>
    <w:pPr>
      <w:shd w:val="clear" w:color="auto" w:fill="FFFFFF"/>
      <w:spacing w:after="0" w:line="240" w:lineRule="auto"/>
      <w:outlineLvl w:val="1"/>
    </w:pPr>
    <w:rPr>
      <w:rFonts w:ascii="Arial" w:hAnsi="Arial" w:cs="Arial"/>
      <w:color w:val="404040"/>
      <w:sz w:val="20"/>
      <w:szCs w:val="20"/>
      <w:bdr w:val="none" w:sz="0" w:space="0" w:color="auto" w:frame="1"/>
      <w:shd w:val="clear" w:color="auto" w:fill="FFFFFF"/>
    </w:rPr>
  </w:style>
  <w:style w:type="character" w:customStyle="1" w:styleId="CorpsdetexteCar">
    <w:name w:val="Corps de texte Car"/>
    <w:basedOn w:val="Policepardfaut"/>
    <w:link w:val="Corpsdetexte"/>
    <w:uiPriority w:val="99"/>
    <w:rsid w:val="007405CE"/>
    <w:rPr>
      <w:rFonts w:ascii="Arial" w:hAnsi="Arial" w:cs="Arial"/>
      <w:color w:val="404040"/>
      <w:sz w:val="20"/>
      <w:szCs w:val="20"/>
      <w:bdr w:val="none" w:sz="0" w:space="0" w:color="auto" w:frame="1"/>
      <w:shd w:val="clear" w:color="auto" w:fill="FFFFFF"/>
    </w:rPr>
  </w:style>
  <w:style w:type="character" w:customStyle="1" w:styleId="Titre4Car">
    <w:name w:val="Titre 4 Car"/>
    <w:basedOn w:val="Policepardfaut"/>
    <w:link w:val="Titre4"/>
    <w:uiPriority w:val="9"/>
    <w:rsid w:val="00BF449F"/>
    <w:rPr>
      <w:rFonts w:ascii="Arial" w:hAnsi="Arial" w:cs="Arial"/>
      <w:color w:val="404040"/>
      <w:sz w:val="20"/>
      <w:szCs w:val="20"/>
      <w:bdr w:val="none" w:sz="0" w:space="0" w:color="auto" w:frame="1"/>
      <w:shd w:val="clear" w:color="auto" w:fill="FFFFFF"/>
    </w:rPr>
  </w:style>
  <w:style w:type="paragraph" w:styleId="En-tte">
    <w:name w:val="header"/>
    <w:basedOn w:val="Normal"/>
    <w:link w:val="En-tteCar"/>
    <w:uiPriority w:val="99"/>
    <w:unhideWhenUsed/>
    <w:rsid w:val="00D777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7791"/>
  </w:style>
  <w:style w:type="paragraph" w:styleId="Pieddepage">
    <w:name w:val="footer"/>
    <w:basedOn w:val="Normal"/>
    <w:link w:val="PieddepageCar"/>
    <w:uiPriority w:val="99"/>
    <w:unhideWhenUsed/>
    <w:rsid w:val="00D777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7791"/>
  </w:style>
  <w:style w:type="paragraph" w:styleId="Corpsdetexte2">
    <w:name w:val="Body Text 2"/>
    <w:basedOn w:val="Normal"/>
    <w:link w:val="Corpsdetexte2Car"/>
    <w:uiPriority w:val="99"/>
    <w:unhideWhenUsed/>
    <w:rsid w:val="00397835"/>
    <w:pPr>
      <w:shd w:val="clear" w:color="auto" w:fill="FFFFFF"/>
      <w:spacing w:after="0" w:line="240" w:lineRule="auto"/>
      <w:outlineLvl w:val="1"/>
    </w:pPr>
    <w:rPr>
      <w:rFonts w:eastAsia="Times New Roman" w:cs="Arial"/>
      <w:bCs/>
      <w:color w:val="000000"/>
      <w:lang w:eastAsia="fr-CA"/>
    </w:rPr>
  </w:style>
  <w:style w:type="character" w:customStyle="1" w:styleId="Corpsdetexte2Car">
    <w:name w:val="Corps de texte 2 Car"/>
    <w:basedOn w:val="Policepardfaut"/>
    <w:link w:val="Corpsdetexte2"/>
    <w:uiPriority w:val="99"/>
    <w:rsid w:val="00397835"/>
    <w:rPr>
      <w:rFonts w:eastAsia="Times New Roman" w:cs="Arial"/>
      <w:bCs/>
      <w:color w:val="000000"/>
      <w:shd w:val="clear" w:color="auto" w:fill="FFFFFF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ngineerscanada.ca/fr/diversite/les-femmes-en-genie/30-en-30" TargetMode="External"/><Relationship Id="rId18" Type="http://schemas.openxmlformats.org/officeDocument/2006/relationships/hyperlink" Target="Source&#160;:%20https://economics.td.com/domains/economics.td.com/documents/reports/bc/wistem/Les-femmes-en-STGM.pd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ngineerscanada.ca/fr/rapports/des-ingenieurs-canadiens-pour-lavenir-2016" TargetMode="External"/><Relationship Id="rId17" Type="http://schemas.openxmlformats.org/officeDocument/2006/relationships/image" Target="cid:image001.png@01D399D9.76325780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19" Type="http://schemas.openxmlformats.org/officeDocument/2006/relationships/hyperlink" Target="http://www.statcan.gc.ca/pub/75-006-x/2016001/article/14643-fra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12.statcan.gc.ca/nhs-enm/2011/as-sa/99-012-x/99-012-x2011001-fra.cfm" TargetMode="External"/><Relationship Id="rId14" Type="http://schemas.openxmlformats.org/officeDocument/2006/relationships/hyperlink" Target="http://www.statcan.gc.ca/pub/75-006-x/2013001/article/11874-fra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551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Société du Vieux-Port de Montréal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Villegas Burgos</dc:creator>
  <cp:lastModifiedBy>François-Nicolas Pelletier</cp:lastModifiedBy>
  <cp:revision>34</cp:revision>
  <dcterms:created xsi:type="dcterms:W3CDTF">2018-01-30T18:24:00Z</dcterms:created>
  <dcterms:modified xsi:type="dcterms:W3CDTF">2018-01-30T21:35:00Z</dcterms:modified>
</cp:coreProperties>
</file>